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C479" w14:textId="560A0E96" w:rsidR="000B7380" w:rsidRDefault="00807158" w:rsidP="00EC4149">
      <w:pPr>
        <w:pStyle w:val="Kop1"/>
      </w:pPr>
      <w:r>
        <w:t xml:space="preserve">Administratief Protocol </w:t>
      </w:r>
      <w:proofErr w:type="spellStart"/>
      <w:r>
        <w:t>Wmo</w:t>
      </w:r>
      <w:proofErr w:type="spellEnd"/>
      <w:r w:rsidR="1ABD3001">
        <w:t xml:space="preserve"> 2022</w:t>
      </w:r>
    </w:p>
    <w:p w14:paraId="6A46375D" w14:textId="77777777" w:rsidR="00EC4149" w:rsidRPr="000F1943" w:rsidRDefault="00EC4149"/>
    <w:p w14:paraId="22C6C9B9" w14:textId="77777777" w:rsidR="00EC4149" w:rsidRPr="00F9047C" w:rsidRDefault="00EC4149" w:rsidP="00EC4149">
      <w:pPr>
        <w:pStyle w:val="Kop2"/>
        <w:rPr>
          <w:rFonts w:ascii="Arial" w:hAnsi="Arial" w:cs="Arial"/>
          <w:sz w:val="20"/>
          <w:szCs w:val="20"/>
        </w:rPr>
      </w:pPr>
      <w:r w:rsidRPr="00F9047C">
        <w:rPr>
          <w:rFonts w:ascii="Arial" w:hAnsi="Arial" w:cs="Arial"/>
          <w:sz w:val="20"/>
          <w:szCs w:val="20"/>
        </w:rPr>
        <w:t>Algemene inleiding</w:t>
      </w:r>
    </w:p>
    <w:p w14:paraId="3F357701" w14:textId="5380888E" w:rsidR="00EC4149" w:rsidRPr="00F9047C" w:rsidRDefault="00EC4149" w:rsidP="00EC4149">
      <w:pPr>
        <w:rPr>
          <w:rFonts w:ascii="Arial" w:hAnsi="Arial" w:cs="Arial"/>
          <w:sz w:val="20"/>
          <w:szCs w:val="20"/>
        </w:rPr>
      </w:pPr>
      <w:r w:rsidRPr="00F9047C">
        <w:rPr>
          <w:rFonts w:ascii="Arial" w:hAnsi="Arial" w:cs="Arial"/>
          <w:sz w:val="20"/>
          <w:szCs w:val="20"/>
        </w:rPr>
        <w:t xml:space="preserve">Dit administratief protocol </w:t>
      </w:r>
      <w:proofErr w:type="spellStart"/>
      <w:r w:rsidRPr="00F9047C">
        <w:rPr>
          <w:rFonts w:ascii="Arial" w:hAnsi="Arial" w:cs="Arial"/>
          <w:sz w:val="20"/>
          <w:szCs w:val="20"/>
        </w:rPr>
        <w:t>Wmo</w:t>
      </w:r>
      <w:proofErr w:type="spellEnd"/>
      <w:r w:rsidRPr="00F9047C">
        <w:rPr>
          <w:rFonts w:ascii="Arial" w:hAnsi="Arial" w:cs="Arial"/>
          <w:sz w:val="20"/>
          <w:szCs w:val="20"/>
        </w:rPr>
        <w:t xml:space="preserve"> is gebaseerd op het </w:t>
      </w:r>
      <w:r w:rsidR="00342F08" w:rsidRPr="00F9047C">
        <w:rPr>
          <w:rFonts w:ascii="Arial" w:hAnsi="Arial" w:cs="Arial"/>
          <w:sz w:val="20"/>
          <w:szCs w:val="20"/>
        </w:rPr>
        <w:t xml:space="preserve">landelijke </w:t>
      </w:r>
      <w:r w:rsidR="0044009F" w:rsidRPr="00F9047C">
        <w:rPr>
          <w:rFonts w:ascii="Arial" w:hAnsi="Arial" w:cs="Arial"/>
          <w:sz w:val="20"/>
          <w:szCs w:val="20"/>
        </w:rPr>
        <w:t>S</w:t>
      </w:r>
      <w:r w:rsidRPr="00F9047C">
        <w:rPr>
          <w:rFonts w:ascii="Arial" w:hAnsi="Arial" w:cs="Arial"/>
          <w:sz w:val="20"/>
          <w:szCs w:val="20"/>
        </w:rPr>
        <w:t xml:space="preserve">tandaard </w:t>
      </w:r>
      <w:r w:rsidR="0044009F" w:rsidRPr="00F9047C">
        <w:rPr>
          <w:rFonts w:ascii="Arial" w:hAnsi="Arial" w:cs="Arial"/>
          <w:sz w:val="20"/>
          <w:szCs w:val="20"/>
        </w:rPr>
        <w:t>A</w:t>
      </w:r>
      <w:r w:rsidRPr="00F9047C">
        <w:rPr>
          <w:rFonts w:ascii="Arial" w:hAnsi="Arial" w:cs="Arial"/>
          <w:sz w:val="20"/>
          <w:szCs w:val="20"/>
        </w:rPr>
        <w:t xml:space="preserve">dministratie </w:t>
      </w:r>
      <w:r w:rsidR="0044009F" w:rsidRPr="00F9047C">
        <w:rPr>
          <w:rFonts w:ascii="Arial" w:hAnsi="Arial" w:cs="Arial"/>
          <w:sz w:val="20"/>
          <w:szCs w:val="20"/>
        </w:rPr>
        <w:t>P</w:t>
      </w:r>
      <w:r w:rsidRPr="00F9047C">
        <w:rPr>
          <w:rFonts w:ascii="Arial" w:hAnsi="Arial" w:cs="Arial"/>
          <w:sz w:val="20"/>
          <w:szCs w:val="20"/>
        </w:rPr>
        <w:t xml:space="preserve">rotocol </w:t>
      </w:r>
      <w:r w:rsidR="0044009F" w:rsidRPr="00F9047C">
        <w:rPr>
          <w:rFonts w:ascii="Arial" w:hAnsi="Arial" w:cs="Arial"/>
          <w:sz w:val="20"/>
          <w:szCs w:val="20"/>
        </w:rPr>
        <w:t xml:space="preserve">(SAP) </w:t>
      </w:r>
      <w:r w:rsidR="007D559B" w:rsidRPr="00F9047C">
        <w:rPr>
          <w:rFonts w:ascii="Arial" w:hAnsi="Arial" w:cs="Arial"/>
          <w:sz w:val="20"/>
          <w:szCs w:val="20"/>
        </w:rPr>
        <w:t>é</w:t>
      </w:r>
      <w:r w:rsidR="00342F08" w:rsidRPr="00F9047C">
        <w:rPr>
          <w:rFonts w:ascii="Arial" w:hAnsi="Arial" w:cs="Arial"/>
          <w:sz w:val="20"/>
          <w:szCs w:val="20"/>
        </w:rPr>
        <w:t>n onze contractafspraken</w:t>
      </w:r>
      <w:r w:rsidRPr="00F9047C">
        <w:rPr>
          <w:rFonts w:ascii="Arial" w:hAnsi="Arial" w:cs="Arial"/>
          <w:sz w:val="20"/>
          <w:szCs w:val="20"/>
        </w:rPr>
        <w:t xml:space="preserve">. Middels dit </w:t>
      </w:r>
      <w:r w:rsidR="00342F08" w:rsidRPr="00F9047C">
        <w:rPr>
          <w:rFonts w:ascii="Arial" w:hAnsi="Arial" w:cs="Arial"/>
          <w:sz w:val="20"/>
          <w:szCs w:val="20"/>
        </w:rPr>
        <w:t xml:space="preserve">administratief </w:t>
      </w:r>
      <w:r w:rsidRPr="00F9047C">
        <w:rPr>
          <w:rFonts w:ascii="Arial" w:hAnsi="Arial" w:cs="Arial"/>
          <w:sz w:val="20"/>
          <w:szCs w:val="20"/>
        </w:rPr>
        <w:t xml:space="preserve">protocol </w:t>
      </w:r>
      <w:proofErr w:type="spellStart"/>
      <w:r w:rsidR="00342F08" w:rsidRPr="00F9047C">
        <w:rPr>
          <w:rFonts w:ascii="Arial" w:hAnsi="Arial" w:cs="Arial"/>
          <w:sz w:val="20"/>
          <w:szCs w:val="20"/>
        </w:rPr>
        <w:t>Wmo</w:t>
      </w:r>
      <w:proofErr w:type="spellEnd"/>
      <w:r w:rsidR="00342F08" w:rsidRPr="00F9047C">
        <w:rPr>
          <w:rFonts w:ascii="Arial" w:hAnsi="Arial" w:cs="Arial"/>
          <w:sz w:val="20"/>
          <w:szCs w:val="20"/>
        </w:rPr>
        <w:t xml:space="preserve"> leggen </w:t>
      </w:r>
      <w:r w:rsidRPr="00F9047C">
        <w:rPr>
          <w:rFonts w:ascii="Arial" w:hAnsi="Arial" w:cs="Arial"/>
          <w:sz w:val="20"/>
          <w:szCs w:val="20"/>
        </w:rPr>
        <w:t xml:space="preserve">we met al onze gecontracteerde </w:t>
      </w:r>
      <w:proofErr w:type="spellStart"/>
      <w:r w:rsidR="00E9251A" w:rsidRPr="00F9047C">
        <w:rPr>
          <w:rFonts w:ascii="Arial" w:hAnsi="Arial" w:cs="Arial"/>
          <w:sz w:val="20"/>
          <w:szCs w:val="20"/>
        </w:rPr>
        <w:t>Wmo</w:t>
      </w:r>
      <w:proofErr w:type="spellEnd"/>
      <w:r w:rsidR="00E9251A" w:rsidRPr="00F9047C">
        <w:rPr>
          <w:rFonts w:ascii="Arial" w:hAnsi="Arial" w:cs="Arial"/>
          <w:sz w:val="20"/>
          <w:szCs w:val="20"/>
        </w:rPr>
        <w:t xml:space="preserve"> </w:t>
      </w:r>
      <w:r w:rsidRPr="00F9047C">
        <w:rPr>
          <w:rFonts w:ascii="Arial" w:hAnsi="Arial" w:cs="Arial"/>
          <w:sz w:val="20"/>
          <w:szCs w:val="20"/>
        </w:rPr>
        <w:t xml:space="preserve">aanbieders </w:t>
      </w:r>
      <w:r w:rsidR="00342F08" w:rsidRPr="00F9047C">
        <w:rPr>
          <w:rFonts w:ascii="Arial" w:hAnsi="Arial" w:cs="Arial"/>
          <w:sz w:val="20"/>
          <w:szCs w:val="20"/>
        </w:rPr>
        <w:t xml:space="preserve">de </w:t>
      </w:r>
      <w:r w:rsidRPr="00F9047C">
        <w:rPr>
          <w:rFonts w:ascii="Arial" w:hAnsi="Arial" w:cs="Arial"/>
          <w:sz w:val="20"/>
          <w:szCs w:val="20"/>
        </w:rPr>
        <w:t xml:space="preserve">afspraken </w:t>
      </w:r>
      <w:r w:rsidR="00342F08" w:rsidRPr="00F9047C">
        <w:rPr>
          <w:rFonts w:ascii="Arial" w:hAnsi="Arial" w:cs="Arial"/>
          <w:sz w:val="20"/>
          <w:szCs w:val="20"/>
        </w:rPr>
        <w:t>vast inzake</w:t>
      </w:r>
      <w:r w:rsidRPr="00F9047C">
        <w:rPr>
          <w:rFonts w:ascii="Arial" w:hAnsi="Arial" w:cs="Arial"/>
          <w:sz w:val="20"/>
          <w:szCs w:val="20"/>
        </w:rPr>
        <w:t xml:space="preserve"> gebruik van het berichtenverkeer</w:t>
      </w:r>
      <w:r w:rsidR="0044009F" w:rsidRPr="00F9047C">
        <w:rPr>
          <w:rFonts w:ascii="Arial" w:hAnsi="Arial" w:cs="Arial"/>
          <w:sz w:val="20"/>
          <w:szCs w:val="20"/>
        </w:rPr>
        <w:t xml:space="preserve"> en declaratieregels.</w:t>
      </w:r>
    </w:p>
    <w:p w14:paraId="01232F11" w14:textId="77777777" w:rsidR="00EC4149" w:rsidRPr="00F9047C" w:rsidRDefault="00EC4149">
      <w:pPr>
        <w:rPr>
          <w:rFonts w:ascii="Arial" w:hAnsi="Arial" w:cs="Arial"/>
          <w:sz w:val="20"/>
          <w:szCs w:val="20"/>
        </w:rPr>
      </w:pPr>
      <w:r w:rsidRPr="00F9047C">
        <w:rPr>
          <w:rFonts w:ascii="Arial" w:hAnsi="Arial" w:cs="Arial"/>
          <w:sz w:val="20"/>
          <w:szCs w:val="20"/>
        </w:rPr>
        <w:t>Het berichtenverkeer is de basis voor veilige gegevensuitwisseling tussen gemeenten en zorgaanbieders. Gemeenten en aanbieders werken al een aantal jaren met het berichtenverkeer</w:t>
      </w:r>
      <w:r w:rsidR="00342F08" w:rsidRPr="00F9047C">
        <w:rPr>
          <w:rFonts w:ascii="Arial" w:hAnsi="Arial" w:cs="Arial"/>
          <w:sz w:val="20"/>
          <w:szCs w:val="20"/>
        </w:rPr>
        <w:t>,</w:t>
      </w:r>
      <w:r w:rsidRPr="00F9047C">
        <w:rPr>
          <w:rFonts w:ascii="Arial" w:hAnsi="Arial" w:cs="Arial"/>
          <w:sz w:val="20"/>
          <w:szCs w:val="20"/>
        </w:rPr>
        <w:t xml:space="preserve"> maar we merken dat er niet altijd duidelijkheid is over het gebruik van berichten in het administratieve proces</w:t>
      </w:r>
      <w:r w:rsidR="00342F08" w:rsidRPr="00F9047C">
        <w:rPr>
          <w:rFonts w:ascii="Arial" w:hAnsi="Arial" w:cs="Arial"/>
          <w:sz w:val="20"/>
          <w:szCs w:val="20"/>
        </w:rPr>
        <w:t>. Door middel van dit protocol geven we ook aan waarom bepaalde berichten uitgewisseld moeten worden.</w:t>
      </w:r>
    </w:p>
    <w:p w14:paraId="3DD16084" w14:textId="40979C3E" w:rsidR="009B1C94" w:rsidRPr="00F9047C" w:rsidRDefault="00342F08" w:rsidP="009B1C94">
      <w:pPr>
        <w:rPr>
          <w:rFonts w:ascii="Arial" w:hAnsi="Arial" w:cs="Arial"/>
          <w:sz w:val="20"/>
          <w:szCs w:val="20"/>
        </w:rPr>
      </w:pPr>
      <w:r w:rsidRPr="00F9047C">
        <w:rPr>
          <w:rFonts w:ascii="Arial" w:hAnsi="Arial" w:cs="Arial"/>
          <w:sz w:val="20"/>
          <w:szCs w:val="20"/>
        </w:rPr>
        <w:t xml:space="preserve">In dit protocol behandelen we de verschillende stappen in </w:t>
      </w:r>
      <w:r w:rsidR="009B1C94" w:rsidRPr="00F9047C">
        <w:rPr>
          <w:rFonts w:ascii="Arial" w:hAnsi="Arial" w:cs="Arial"/>
          <w:sz w:val="20"/>
          <w:szCs w:val="20"/>
        </w:rPr>
        <w:t xml:space="preserve">het gemeentelijke proces en </w:t>
      </w:r>
      <w:r w:rsidRPr="00F9047C">
        <w:rPr>
          <w:rFonts w:ascii="Arial" w:hAnsi="Arial" w:cs="Arial"/>
          <w:sz w:val="20"/>
          <w:szCs w:val="20"/>
        </w:rPr>
        <w:t>het</w:t>
      </w:r>
      <w:r w:rsidR="009B1C94" w:rsidRPr="00F9047C">
        <w:rPr>
          <w:rFonts w:ascii="Arial" w:hAnsi="Arial" w:cs="Arial"/>
          <w:sz w:val="20"/>
          <w:szCs w:val="20"/>
        </w:rPr>
        <w:t>. Deze stappen zijn:</w:t>
      </w:r>
    </w:p>
    <w:p w14:paraId="24706A6B" w14:textId="77777777" w:rsidR="009B1C94" w:rsidRPr="00F9047C" w:rsidRDefault="009B1C94" w:rsidP="009B1C94">
      <w:pPr>
        <w:pStyle w:val="Lijstalinea"/>
        <w:numPr>
          <w:ilvl w:val="0"/>
          <w:numId w:val="3"/>
        </w:numPr>
        <w:rPr>
          <w:rFonts w:ascii="Arial" w:hAnsi="Arial" w:cs="Arial"/>
          <w:sz w:val="20"/>
          <w:szCs w:val="20"/>
        </w:rPr>
      </w:pPr>
      <w:r w:rsidRPr="00F9047C">
        <w:rPr>
          <w:rFonts w:ascii="Arial" w:hAnsi="Arial" w:cs="Arial"/>
          <w:sz w:val="20"/>
          <w:szCs w:val="20"/>
        </w:rPr>
        <w:t>Gemeentelijke toegang</w:t>
      </w:r>
    </w:p>
    <w:p w14:paraId="07AF4E3C" w14:textId="1F76AF42" w:rsidR="009B1C94" w:rsidRPr="00F9047C" w:rsidRDefault="00054279" w:rsidP="009B1C94">
      <w:pPr>
        <w:pStyle w:val="Lijstalinea"/>
        <w:numPr>
          <w:ilvl w:val="0"/>
          <w:numId w:val="3"/>
        </w:numPr>
        <w:rPr>
          <w:rFonts w:ascii="Arial" w:hAnsi="Arial" w:cs="Arial"/>
          <w:sz w:val="20"/>
          <w:szCs w:val="20"/>
        </w:rPr>
      </w:pPr>
      <w:r w:rsidRPr="00F9047C">
        <w:rPr>
          <w:rFonts w:ascii="Arial" w:hAnsi="Arial" w:cs="Arial"/>
          <w:sz w:val="20"/>
          <w:szCs w:val="20"/>
        </w:rPr>
        <w:t>Regieberichten: Start en (tijdelijke) Stop zorg</w:t>
      </w:r>
    </w:p>
    <w:p w14:paraId="7733CEFB" w14:textId="1DB9298F" w:rsidR="00931E2A" w:rsidRPr="00F9047C" w:rsidRDefault="009B1C94" w:rsidP="009B1C94">
      <w:pPr>
        <w:pStyle w:val="Lijstalinea"/>
        <w:numPr>
          <w:ilvl w:val="0"/>
          <w:numId w:val="3"/>
        </w:numPr>
        <w:rPr>
          <w:rFonts w:ascii="Arial" w:hAnsi="Arial" w:cs="Arial"/>
          <w:sz w:val="20"/>
          <w:szCs w:val="20"/>
        </w:rPr>
      </w:pPr>
      <w:r w:rsidRPr="00F9047C">
        <w:rPr>
          <w:rFonts w:ascii="Arial" w:hAnsi="Arial" w:cs="Arial"/>
          <w:sz w:val="20"/>
          <w:szCs w:val="20"/>
        </w:rPr>
        <w:t>Declaratie</w:t>
      </w:r>
    </w:p>
    <w:p w14:paraId="4A3718D3" w14:textId="34A0933C" w:rsidR="001150BB" w:rsidRPr="001150BB" w:rsidRDefault="007D559B" w:rsidP="001150BB">
      <w:pPr>
        <w:pStyle w:val="Kop1"/>
      </w:pPr>
      <w:r w:rsidRPr="00F9047C">
        <w:t xml:space="preserve">Ad 1. </w:t>
      </w:r>
      <w:r w:rsidR="009B1C94" w:rsidRPr="00F9047C">
        <w:t>Gemeentelijke toegang</w:t>
      </w:r>
    </w:p>
    <w:p w14:paraId="0F50DFE3" w14:textId="3B6B1B2E" w:rsidR="007D559B" w:rsidRPr="00F9047C" w:rsidRDefault="009B1C94" w:rsidP="009B1C94">
      <w:pPr>
        <w:rPr>
          <w:rFonts w:ascii="Arial" w:hAnsi="Arial" w:cs="Arial"/>
          <w:sz w:val="20"/>
          <w:szCs w:val="20"/>
        </w:rPr>
      </w:pPr>
      <w:r w:rsidRPr="00F9047C">
        <w:rPr>
          <w:rFonts w:ascii="Arial" w:hAnsi="Arial" w:cs="Arial"/>
          <w:sz w:val="20"/>
          <w:szCs w:val="20"/>
        </w:rPr>
        <w:t>Via de gemeentelijke toegang wordt op basis van onderzoek bepaal</w:t>
      </w:r>
      <w:r w:rsidR="00E9251A" w:rsidRPr="00F9047C">
        <w:rPr>
          <w:rFonts w:ascii="Arial" w:hAnsi="Arial" w:cs="Arial"/>
          <w:sz w:val="20"/>
          <w:szCs w:val="20"/>
        </w:rPr>
        <w:t>d</w:t>
      </w:r>
      <w:r w:rsidRPr="00F9047C">
        <w:rPr>
          <w:rFonts w:ascii="Arial" w:hAnsi="Arial" w:cs="Arial"/>
          <w:sz w:val="20"/>
          <w:szCs w:val="20"/>
        </w:rPr>
        <w:t xml:space="preserve"> of </w:t>
      </w:r>
      <w:proofErr w:type="spellStart"/>
      <w:r w:rsidRPr="00F9047C">
        <w:rPr>
          <w:rFonts w:ascii="Arial" w:hAnsi="Arial" w:cs="Arial"/>
          <w:sz w:val="20"/>
          <w:szCs w:val="20"/>
        </w:rPr>
        <w:t>Wmo</w:t>
      </w:r>
      <w:proofErr w:type="spellEnd"/>
      <w:r w:rsidRPr="00F9047C">
        <w:rPr>
          <w:rFonts w:ascii="Arial" w:hAnsi="Arial" w:cs="Arial"/>
          <w:sz w:val="20"/>
          <w:szCs w:val="20"/>
        </w:rPr>
        <w:t xml:space="preserve"> inzet noodzakelijk is (c.q. verlengd moet worden). Dit onderzoek wordt uitgevoerd door de </w:t>
      </w:r>
      <w:proofErr w:type="spellStart"/>
      <w:r w:rsidRPr="00F9047C">
        <w:rPr>
          <w:rFonts w:ascii="Arial" w:hAnsi="Arial" w:cs="Arial"/>
          <w:sz w:val="20"/>
          <w:szCs w:val="20"/>
        </w:rPr>
        <w:t>Wmo</w:t>
      </w:r>
      <w:proofErr w:type="spellEnd"/>
      <w:r w:rsidRPr="00F9047C">
        <w:rPr>
          <w:rFonts w:ascii="Arial" w:hAnsi="Arial" w:cs="Arial"/>
          <w:sz w:val="20"/>
          <w:szCs w:val="20"/>
        </w:rPr>
        <w:t xml:space="preserve">-consulent. In een indicatiebesluit leggen zij vast welke zorg moet worden ingezet (productcode) inclusief omvang en duur. Dit indicatiebesluit wordt vervolgens intern doorgeleid naar de </w:t>
      </w:r>
      <w:proofErr w:type="spellStart"/>
      <w:r w:rsidRPr="00F9047C">
        <w:rPr>
          <w:rFonts w:ascii="Arial" w:hAnsi="Arial" w:cs="Arial"/>
          <w:sz w:val="20"/>
          <w:szCs w:val="20"/>
        </w:rPr>
        <w:t>back-office</w:t>
      </w:r>
      <w:proofErr w:type="spellEnd"/>
      <w:r w:rsidRPr="00F9047C">
        <w:rPr>
          <w:rFonts w:ascii="Arial" w:hAnsi="Arial" w:cs="Arial"/>
          <w:sz w:val="20"/>
          <w:szCs w:val="20"/>
        </w:rPr>
        <w:t>, waarna dit administratief wordt verwerkt.</w:t>
      </w:r>
      <w:r w:rsidR="00571EE0" w:rsidRPr="00F9047C">
        <w:rPr>
          <w:rFonts w:ascii="Arial" w:hAnsi="Arial" w:cs="Arial"/>
          <w:sz w:val="20"/>
          <w:szCs w:val="20"/>
        </w:rPr>
        <w:t xml:space="preserve"> Een Toewijzingsbericht bevat voor </w:t>
      </w:r>
      <w:r w:rsidR="004B7320">
        <w:rPr>
          <w:rFonts w:ascii="Arial" w:hAnsi="Arial" w:cs="Arial"/>
          <w:sz w:val="20"/>
          <w:szCs w:val="20"/>
        </w:rPr>
        <w:t>één</w:t>
      </w:r>
      <w:r w:rsidR="00571EE0" w:rsidRPr="00F9047C">
        <w:rPr>
          <w:rFonts w:ascii="Arial" w:hAnsi="Arial" w:cs="Arial"/>
          <w:sz w:val="20"/>
          <w:szCs w:val="20"/>
        </w:rPr>
        <w:t xml:space="preserve"> client altijd alle toewijzingen voor </w:t>
      </w:r>
      <w:r w:rsidR="004B7320">
        <w:rPr>
          <w:rFonts w:ascii="Arial" w:hAnsi="Arial" w:cs="Arial"/>
          <w:sz w:val="20"/>
          <w:szCs w:val="20"/>
        </w:rPr>
        <w:t>één</w:t>
      </w:r>
      <w:r w:rsidR="00571EE0" w:rsidRPr="00F9047C">
        <w:rPr>
          <w:rFonts w:ascii="Arial" w:hAnsi="Arial" w:cs="Arial"/>
          <w:sz w:val="20"/>
          <w:szCs w:val="20"/>
        </w:rPr>
        <w:t xml:space="preserve"> aanbieder die op of na de aanmaakdatum van het bericht geldig zijn</w:t>
      </w:r>
      <w:r w:rsidR="004B7320">
        <w:rPr>
          <w:rFonts w:ascii="Arial" w:hAnsi="Arial" w:cs="Arial"/>
          <w:sz w:val="20"/>
          <w:szCs w:val="20"/>
        </w:rPr>
        <w:t>,</w:t>
      </w:r>
      <w:r w:rsidR="00571EE0" w:rsidRPr="00F9047C">
        <w:rPr>
          <w:rFonts w:ascii="Arial" w:hAnsi="Arial" w:cs="Arial"/>
          <w:sz w:val="20"/>
          <w:szCs w:val="20"/>
        </w:rPr>
        <w:t xml:space="preserve"> plus alle toewijzingen die gewijzigd zijn ten opzichte van het voorgaande toewijzingsbericht. </w:t>
      </w:r>
    </w:p>
    <w:p w14:paraId="6A61B312" w14:textId="77777777" w:rsidR="000F1943" w:rsidRPr="00F9047C" w:rsidRDefault="000F1943" w:rsidP="000F1943">
      <w:pPr>
        <w:pStyle w:val="Geenafstand"/>
        <w:rPr>
          <w:rFonts w:ascii="Arial" w:hAnsi="Arial" w:cs="Arial"/>
          <w:i/>
          <w:sz w:val="20"/>
          <w:szCs w:val="20"/>
        </w:rPr>
      </w:pPr>
      <w:r w:rsidRPr="00F9047C">
        <w:rPr>
          <w:rFonts w:ascii="Arial" w:hAnsi="Arial" w:cs="Arial"/>
          <w:i/>
          <w:sz w:val="20"/>
          <w:szCs w:val="20"/>
        </w:rPr>
        <w:t>Formele zorgtoewijzing: 301-302 bericht</w:t>
      </w:r>
    </w:p>
    <w:p w14:paraId="411FBA91" w14:textId="0301DE9A" w:rsidR="001A2197" w:rsidRPr="00F9047C" w:rsidRDefault="001A2197" w:rsidP="001A2197">
      <w:pPr>
        <w:pStyle w:val="Geenafstand"/>
        <w:rPr>
          <w:rFonts w:ascii="Arial" w:hAnsi="Arial" w:cs="Arial"/>
          <w:iCs/>
          <w:sz w:val="20"/>
          <w:szCs w:val="20"/>
        </w:rPr>
      </w:pPr>
      <w:r w:rsidRPr="00F9047C">
        <w:rPr>
          <w:rFonts w:ascii="Arial" w:hAnsi="Arial" w:cs="Arial"/>
          <w:iCs/>
          <w:sz w:val="20"/>
          <w:szCs w:val="20"/>
        </w:rPr>
        <w:t>Aanbieders hebben in het kader van rechtmatigheid een formele zorgtoewijzing nodig vanuit de gemeente</w:t>
      </w:r>
      <w:r w:rsidR="00E9251A" w:rsidRPr="00F9047C">
        <w:rPr>
          <w:rFonts w:ascii="Arial" w:hAnsi="Arial" w:cs="Arial"/>
          <w:iCs/>
          <w:sz w:val="20"/>
          <w:szCs w:val="20"/>
        </w:rPr>
        <w:t xml:space="preserve"> </w:t>
      </w:r>
      <w:r w:rsidRPr="00F9047C">
        <w:rPr>
          <w:rFonts w:ascii="Arial" w:hAnsi="Arial" w:cs="Arial"/>
          <w:iCs/>
          <w:sz w:val="20"/>
          <w:szCs w:val="20"/>
        </w:rPr>
        <w:t xml:space="preserve">waarop zij hun zorginzet kunnen baseren. Deze formele zorgtoewijzing wordt via het berichtenverkeer verzonden naar de aanbieder en is gebaseerd op het indicatiebesluit dat door de </w:t>
      </w:r>
      <w:proofErr w:type="spellStart"/>
      <w:r w:rsidRPr="00F9047C">
        <w:rPr>
          <w:rFonts w:ascii="Arial" w:hAnsi="Arial" w:cs="Arial"/>
          <w:iCs/>
          <w:sz w:val="20"/>
          <w:szCs w:val="20"/>
        </w:rPr>
        <w:t>Wmo</w:t>
      </w:r>
      <w:proofErr w:type="spellEnd"/>
      <w:r w:rsidRPr="00F9047C">
        <w:rPr>
          <w:rFonts w:ascii="Arial" w:hAnsi="Arial" w:cs="Arial"/>
          <w:iCs/>
          <w:sz w:val="20"/>
          <w:szCs w:val="20"/>
        </w:rPr>
        <w:t xml:space="preserve"> consulent is afgegeven.</w:t>
      </w:r>
      <w:r w:rsidR="001105D9" w:rsidRPr="00F9047C">
        <w:rPr>
          <w:rFonts w:ascii="Arial" w:hAnsi="Arial" w:cs="Arial"/>
          <w:iCs/>
          <w:sz w:val="20"/>
          <w:szCs w:val="20"/>
        </w:rPr>
        <w:t xml:space="preserve"> Binnen de </w:t>
      </w:r>
      <w:proofErr w:type="spellStart"/>
      <w:r w:rsidR="001105D9" w:rsidRPr="00F9047C">
        <w:rPr>
          <w:rFonts w:ascii="Arial" w:hAnsi="Arial" w:cs="Arial"/>
          <w:iCs/>
          <w:sz w:val="20"/>
          <w:szCs w:val="20"/>
        </w:rPr>
        <w:t>Wmo</w:t>
      </w:r>
      <w:proofErr w:type="spellEnd"/>
      <w:r w:rsidR="001105D9" w:rsidRPr="00F9047C">
        <w:rPr>
          <w:rFonts w:ascii="Arial" w:hAnsi="Arial" w:cs="Arial"/>
          <w:iCs/>
          <w:sz w:val="20"/>
          <w:szCs w:val="20"/>
        </w:rPr>
        <w:t xml:space="preserve"> werken gemeenten derhalve altijd met </w:t>
      </w:r>
      <w:r w:rsidR="0075108D" w:rsidRPr="00F9047C">
        <w:rPr>
          <w:rFonts w:ascii="Arial" w:hAnsi="Arial" w:cs="Arial"/>
          <w:iCs/>
          <w:sz w:val="20"/>
          <w:szCs w:val="20"/>
        </w:rPr>
        <w:t xml:space="preserve">een </w:t>
      </w:r>
      <w:r w:rsidR="001105D9" w:rsidRPr="00F9047C">
        <w:rPr>
          <w:rFonts w:ascii="Arial" w:hAnsi="Arial" w:cs="Arial"/>
          <w:iCs/>
          <w:sz w:val="20"/>
          <w:szCs w:val="20"/>
        </w:rPr>
        <w:t>specifieke zorgtoewijzing.</w:t>
      </w:r>
      <w:r w:rsidRPr="00F9047C">
        <w:rPr>
          <w:rFonts w:ascii="Arial" w:hAnsi="Arial" w:cs="Arial"/>
          <w:iCs/>
          <w:sz w:val="20"/>
          <w:szCs w:val="20"/>
        </w:rPr>
        <w:t xml:space="preserve"> </w:t>
      </w:r>
    </w:p>
    <w:p w14:paraId="0EFE8C0B" w14:textId="16FE926C" w:rsidR="004D0203" w:rsidRPr="00F9047C" w:rsidRDefault="000F1943" w:rsidP="000F1943">
      <w:pPr>
        <w:pStyle w:val="Geenafstand"/>
        <w:rPr>
          <w:rFonts w:ascii="Arial" w:hAnsi="Arial" w:cs="Arial"/>
          <w:sz w:val="20"/>
          <w:szCs w:val="20"/>
        </w:rPr>
      </w:pPr>
      <w:r w:rsidRPr="00F9047C">
        <w:rPr>
          <w:rFonts w:ascii="Arial" w:hAnsi="Arial" w:cs="Arial"/>
          <w:sz w:val="20"/>
          <w:szCs w:val="20"/>
        </w:rPr>
        <w:t>De aanbieder ontvangt een 301 toewijzingsbericht van de gemeente. In dit bericht staan de NAW</w:t>
      </w:r>
      <w:r w:rsidR="004B7320">
        <w:rPr>
          <w:rFonts w:ascii="Arial" w:hAnsi="Arial" w:cs="Arial"/>
          <w:sz w:val="20"/>
          <w:szCs w:val="20"/>
        </w:rPr>
        <w:t>-</w:t>
      </w:r>
      <w:r w:rsidRPr="00F9047C">
        <w:rPr>
          <w:rFonts w:ascii="Arial" w:hAnsi="Arial" w:cs="Arial"/>
          <w:sz w:val="20"/>
          <w:szCs w:val="20"/>
        </w:rPr>
        <w:t xml:space="preserve">gegevens van de klant en de indicatiegegevens vermeld. In het 301 bericht is beperkte vrije tekst-ruimte beschikbaar waarin de gemeente specifieke informatie op kan nemen. </w:t>
      </w:r>
    </w:p>
    <w:p w14:paraId="6BA735D9" w14:textId="77777777" w:rsidR="000F1943" w:rsidRPr="00F9047C" w:rsidRDefault="000F1943" w:rsidP="000F1943">
      <w:pPr>
        <w:pStyle w:val="Geenafstand"/>
        <w:rPr>
          <w:rFonts w:ascii="Arial" w:hAnsi="Arial" w:cs="Arial"/>
          <w:sz w:val="20"/>
          <w:szCs w:val="20"/>
        </w:rPr>
      </w:pPr>
    </w:p>
    <w:p w14:paraId="08C9BE8C" w14:textId="3B7A96E1" w:rsidR="000F1943" w:rsidRPr="00F9047C" w:rsidRDefault="000F1943" w:rsidP="000F1943">
      <w:pPr>
        <w:pStyle w:val="Geenafstand"/>
        <w:rPr>
          <w:rFonts w:ascii="Arial" w:hAnsi="Arial" w:cs="Arial"/>
          <w:sz w:val="20"/>
          <w:szCs w:val="20"/>
        </w:rPr>
      </w:pPr>
      <w:r w:rsidRPr="00F9047C">
        <w:rPr>
          <w:rFonts w:ascii="Arial" w:hAnsi="Arial" w:cs="Arial"/>
          <w:sz w:val="20"/>
          <w:szCs w:val="20"/>
        </w:rPr>
        <w:t xml:space="preserve">De gemeente ontvangt van de aanbieder een 302 bericht retour. Mogelijke technische fouten in het 301 bericht worden door de aanbieder onder de aandacht gebracht via het 302 bericht. Gemeenten moeten hier vervolgens actief op reageren. Op basis van dit 301 toewijzingsbericht kan de aanbieder zorg in gaan zetten. </w:t>
      </w:r>
    </w:p>
    <w:p w14:paraId="68FB0DED" w14:textId="02523549" w:rsidR="004D0203" w:rsidRPr="00F9047C" w:rsidRDefault="004D0203" w:rsidP="000F1943">
      <w:pPr>
        <w:pStyle w:val="Geenafstand"/>
        <w:rPr>
          <w:rFonts w:ascii="Arial" w:hAnsi="Arial" w:cs="Arial"/>
          <w:sz w:val="20"/>
          <w:szCs w:val="20"/>
        </w:rPr>
      </w:pPr>
    </w:p>
    <w:p w14:paraId="26D2F27C" w14:textId="3F44037D" w:rsidR="004D0203" w:rsidRPr="00F9047C" w:rsidRDefault="004D0203" w:rsidP="000F1943">
      <w:pPr>
        <w:pStyle w:val="Geenafstand"/>
        <w:rPr>
          <w:rFonts w:ascii="Arial" w:hAnsi="Arial" w:cs="Arial"/>
          <w:sz w:val="20"/>
          <w:szCs w:val="20"/>
        </w:rPr>
      </w:pPr>
      <w:r w:rsidRPr="00F9047C">
        <w:rPr>
          <w:rFonts w:ascii="Arial" w:hAnsi="Arial" w:cs="Arial"/>
          <w:sz w:val="20"/>
          <w:szCs w:val="20"/>
        </w:rPr>
        <w:t xml:space="preserve">Indien de aanbieder de opdracht niet kan accepteren, neemt de aanbieder buiten het berichtenverkeer om contact op met de gemeente. Bijvoorbeeld als in </w:t>
      </w:r>
      <w:r w:rsidR="004B7320">
        <w:rPr>
          <w:rFonts w:ascii="Arial" w:hAnsi="Arial" w:cs="Arial"/>
          <w:sz w:val="20"/>
          <w:szCs w:val="20"/>
        </w:rPr>
        <w:t>het</w:t>
      </w:r>
      <w:r w:rsidR="004B7320" w:rsidRPr="00F9047C">
        <w:rPr>
          <w:rFonts w:ascii="Arial" w:hAnsi="Arial" w:cs="Arial"/>
          <w:sz w:val="20"/>
          <w:szCs w:val="20"/>
        </w:rPr>
        <w:t xml:space="preserve"> </w:t>
      </w:r>
      <w:r w:rsidRPr="00F9047C">
        <w:rPr>
          <w:rFonts w:ascii="Arial" w:hAnsi="Arial" w:cs="Arial"/>
          <w:sz w:val="20"/>
          <w:szCs w:val="20"/>
        </w:rPr>
        <w:t>Toewijzing</w:t>
      </w:r>
      <w:r w:rsidR="004B7320">
        <w:rPr>
          <w:rFonts w:ascii="Arial" w:hAnsi="Arial" w:cs="Arial"/>
          <w:sz w:val="20"/>
          <w:szCs w:val="20"/>
        </w:rPr>
        <w:t>sbericht</w:t>
      </w:r>
      <w:r w:rsidRPr="00F9047C">
        <w:rPr>
          <w:rFonts w:ascii="Arial" w:hAnsi="Arial" w:cs="Arial"/>
          <w:sz w:val="20"/>
          <w:szCs w:val="20"/>
        </w:rPr>
        <w:t xml:space="preserve"> een verkeerd product is opgenomen of een verkeerde start- en/of einddatum. Na afstemming kan een nieuw Toewijzingsbericht verzonden worden.</w:t>
      </w:r>
    </w:p>
    <w:p w14:paraId="70D3A8D2" w14:textId="0300836B" w:rsidR="00842777" w:rsidRPr="00F9047C" w:rsidRDefault="00842777" w:rsidP="000F1943">
      <w:pPr>
        <w:pStyle w:val="Geenafstand"/>
        <w:rPr>
          <w:rFonts w:ascii="Arial" w:hAnsi="Arial" w:cs="Arial"/>
          <w:sz w:val="20"/>
          <w:szCs w:val="20"/>
        </w:rPr>
      </w:pPr>
    </w:p>
    <w:p w14:paraId="3C0F3600" w14:textId="56FC9E69" w:rsidR="00842777" w:rsidRPr="00F9047C" w:rsidRDefault="00842777" w:rsidP="000F1943">
      <w:pPr>
        <w:pStyle w:val="Geenafstand"/>
        <w:rPr>
          <w:rFonts w:ascii="Arial" w:hAnsi="Arial" w:cs="Arial"/>
          <w:b/>
          <w:bCs/>
          <w:sz w:val="20"/>
          <w:szCs w:val="20"/>
        </w:rPr>
      </w:pPr>
      <w:r w:rsidRPr="00F9047C">
        <w:rPr>
          <w:rFonts w:ascii="Arial" w:hAnsi="Arial" w:cs="Arial"/>
          <w:b/>
          <w:bCs/>
          <w:sz w:val="20"/>
          <w:szCs w:val="20"/>
        </w:rPr>
        <w:t xml:space="preserve">Er </w:t>
      </w:r>
      <w:r w:rsidR="00095D55" w:rsidRPr="00F9047C">
        <w:rPr>
          <w:rFonts w:ascii="Arial" w:hAnsi="Arial" w:cs="Arial"/>
          <w:b/>
          <w:bCs/>
          <w:sz w:val="20"/>
          <w:szCs w:val="20"/>
        </w:rPr>
        <w:t>is een belangrijk</w:t>
      </w:r>
      <w:r w:rsidRPr="00F9047C">
        <w:rPr>
          <w:rFonts w:ascii="Arial" w:hAnsi="Arial" w:cs="Arial"/>
          <w:b/>
          <w:bCs/>
          <w:sz w:val="20"/>
          <w:szCs w:val="20"/>
        </w:rPr>
        <w:t xml:space="preserve"> aandachtspunt met betrekking tot de toewijzing die belangrijk zijn voor zorgaanbieders en gemeenten. </w:t>
      </w:r>
    </w:p>
    <w:p w14:paraId="58FBB5D5" w14:textId="3C805845" w:rsidR="00842777" w:rsidRPr="00F9047C" w:rsidRDefault="00842777" w:rsidP="00095D55">
      <w:pPr>
        <w:pStyle w:val="Geenafstand"/>
        <w:numPr>
          <w:ilvl w:val="0"/>
          <w:numId w:val="23"/>
        </w:numPr>
        <w:rPr>
          <w:rFonts w:ascii="Arial" w:hAnsi="Arial" w:cs="Arial"/>
          <w:b/>
          <w:bCs/>
          <w:sz w:val="20"/>
          <w:szCs w:val="20"/>
        </w:rPr>
      </w:pPr>
      <w:r w:rsidRPr="00F9047C">
        <w:rPr>
          <w:rFonts w:ascii="Arial" w:hAnsi="Arial" w:cs="Arial"/>
          <w:b/>
          <w:bCs/>
          <w:sz w:val="20"/>
          <w:szCs w:val="20"/>
        </w:rPr>
        <w:t>Indien er géén geldige toewijzing is</w:t>
      </w:r>
      <w:r w:rsidR="00095D55" w:rsidRPr="00F9047C">
        <w:rPr>
          <w:rFonts w:ascii="Arial" w:hAnsi="Arial" w:cs="Arial"/>
          <w:b/>
          <w:bCs/>
          <w:sz w:val="20"/>
          <w:szCs w:val="20"/>
        </w:rPr>
        <w:t xml:space="preserve"> (301-bericht via het berichtenverkeer)</w:t>
      </w:r>
      <w:r w:rsidRPr="00F9047C">
        <w:rPr>
          <w:rFonts w:ascii="Arial" w:hAnsi="Arial" w:cs="Arial"/>
          <w:b/>
          <w:bCs/>
          <w:sz w:val="20"/>
          <w:szCs w:val="20"/>
        </w:rPr>
        <w:t xml:space="preserve">, volgt er geen betaling. </w:t>
      </w:r>
    </w:p>
    <w:p w14:paraId="3E9FA5F3" w14:textId="77777777" w:rsidR="000F1943" w:rsidRPr="00F9047C" w:rsidRDefault="000F1943" w:rsidP="000F1943">
      <w:pPr>
        <w:pStyle w:val="Geenafstand"/>
        <w:rPr>
          <w:rFonts w:ascii="Arial" w:hAnsi="Arial" w:cs="Arial"/>
          <w:sz w:val="20"/>
          <w:szCs w:val="20"/>
        </w:rPr>
      </w:pPr>
    </w:p>
    <w:p w14:paraId="69167163" w14:textId="5E8D66FE" w:rsidR="00931E2A" w:rsidRPr="00F9047C" w:rsidRDefault="00931E2A" w:rsidP="001150BB">
      <w:pPr>
        <w:pStyle w:val="Kop1"/>
      </w:pPr>
      <w:r w:rsidRPr="00F9047C">
        <w:t>Ad 2. Regieberichten</w:t>
      </w:r>
      <w:r w:rsidR="001150BB">
        <w:t>.</w:t>
      </w:r>
    </w:p>
    <w:p w14:paraId="4D4DDB12" w14:textId="0F9A3F4D" w:rsidR="00EB01CD" w:rsidRPr="00F9047C" w:rsidRDefault="00E62214" w:rsidP="00EB01CD">
      <w:pPr>
        <w:pStyle w:val="Geenafstand"/>
        <w:rPr>
          <w:rFonts w:ascii="Arial" w:hAnsi="Arial" w:cs="Arial"/>
          <w:sz w:val="20"/>
          <w:szCs w:val="20"/>
        </w:rPr>
      </w:pPr>
      <w:r w:rsidRPr="00F9047C">
        <w:rPr>
          <w:rFonts w:ascii="Arial" w:hAnsi="Arial" w:cs="Arial"/>
          <w:sz w:val="20"/>
          <w:szCs w:val="20"/>
        </w:rPr>
        <w:t xml:space="preserve">Startzorg- en Stopzorg berichten zijn verplicht en geven de gemeente regie op cliëntniveau over de zorglevering.  Berichten in het zorgleveringsproces worden regieberichten genoemd. </w:t>
      </w:r>
      <w:r w:rsidR="001A2197" w:rsidRPr="00F9047C">
        <w:rPr>
          <w:rFonts w:ascii="Arial" w:hAnsi="Arial" w:cs="Arial"/>
          <w:sz w:val="20"/>
          <w:szCs w:val="20"/>
        </w:rPr>
        <w:t xml:space="preserve">Gemeenten willen van de aanbieder de datum ontvangen waarop de zorginzet bij de klant  daadwerkelijk is gestart. </w:t>
      </w:r>
      <w:r w:rsidR="00EB01CD" w:rsidRPr="00F9047C">
        <w:rPr>
          <w:rFonts w:ascii="Arial" w:hAnsi="Arial" w:cs="Arial"/>
          <w:sz w:val="20"/>
          <w:szCs w:val="20"/>
        </w:rPr>
        <w:t xml:space="preserve">M.a.w. voor elke Toewijzing die is gestart of gestopt moet de aanbieder een bericht sturen. Gemeenten reageren hierop met de bijbehorende retourberichten. Het retourbericht behorend bij de Startzorg is het 306-bericht en het retourbericht behorend bij het Stopzorg bericht is het 308-bericht.  </w:t>
      </w:r>
    </w:p>
    <w:p w14:paraId="3EDA1B3B" w14:textId="77777777" w:rsidR="00EB01CD" w:rsidRPr="00F9047C" w:rsidRDefault="00EB01CD" w:rsidP="00EB01CD">
      <w:pPr>
        <w:pStyle w:val="Geenafstand"/>
        <w:rPr>
          <w:rFonts w:ascii="Arial" w:hAnsi="Arial" w:cs="Arial"/>
          <w:sz w:val="20"/>
          <w:szCs w:val="20"/>
        </w:rPr>
      </w:pPr>
      <w:r w:rsidRPr="00F9047C">
        <w:rPr>
          <w:rFonts w:ascii="Arial" w:hAnsi="Arial" w:cs="Arial"/>
          <w:sz w:val="20"/>
          <w:szCs w:val="20"/>
        </w:rPr>
        <w:lastRenderedPageBreak/>
        <w:t xml:space="preserve"> </w:t>
      </w:r>
    </w:p>
    <w:p w14:paraId="2737DD0A" w14:textId="50536A2B" w:rsidR="00EB01CD" w:rsidRPr="00F9047C" w:rsidRDefault="00EB01CD" w:rsidP="00EB01CD">
      <w:pPr>
        <w:pStyle w:val="Geenafstand"/>
        <w:rPr>
          <w:rFonts w:ascii="Arial" w:hAnsi="Arial" w:cs="Arial"/>
          <w:sz w:val="20"/>
          <w:szCs w:val="20"/>
        </w:rPr>
      </w:pPr>
      <w:r w:rsidRPr="00F9047C">
        <w:rPr>
          <w:rFonts w:ascii="Arial" w:hAnsi="Arial" w:cs="Arial"/>
          <w:sz w:val="20"/>
          <w:szCs w:val="20"/>
        </w:rPr>
        <w:t>Startzorg- en Stopzorg berichten worden gevuld met het Toewijzingsnummer voor de koppeling naar de Toewijzing.</w:t>
      </w:r>
    </w:p>
    <w:p w14:paraId="781CD401" w14:textId="77777777" w:rsidR="00EB01CD" w:rsidRPr="001150BB" w:rsidRDefault="00EB01CD" w:rsidP="7E101F54">
      <w:pPr>
        <w:pStyle w:val="Geenafstand"/>
        <w:rPr>
          <w:rFonts w:ascii="Arial" w:hAnsi="Arial" w:cs="Arial"/>
          <w:color w:val="2F5496" w:themeColor="accent1" w:themeShade="BF"/>
          <w:sz w:val="20"/>
          <w:szCs w:val="20"/>
        </w:rPr>
      </w:pPr>
    </w:p>
    <w:p w14:paraId="0CD8BAA6" w14:textId="64F3C412" w:rsidR="009309CF" w:rsidRPr="001150BB" w:rsidRDefault="009309CF" w:rsidP="7E101F54">
      <w:pPr>
        <w:pStyle w:val="Geenafstand"/>
        <w:rPr>
          <w:rFonts w:ascii="Arial" w:hAnsi="Arial" w:cs="Arial"/>
          <w:color w:val="2F5496" w:themeColor="accent1" w:themeShade="BF"/>
          <w:sz w:val="20"/>
          <w:szCs w:val="20"/>
        </w:rPr>
      </w:pPr>
      <w:r w:rsidRPr="001150BB">
        <w:rPr>
          <w:rFonts w:ascii="Arial" w:hAnsi="Arial" w:cs="Arial"/>
          <w:color w:val="2F5496" w:themeColor="accent1" w:themeShade="BF"/>
          <w:sz w:val="20"/>
          <w:szCs w:val="20"/>
        </w:rPr>
        <w:t>Startzorg bericht (305-306)</w:t>
      </w:r>
    </w:p>
    <w:p w14:paraId="6EB73763" w14:textId="45538489" w:rsidR="001A2197" w:rsidRPr="00F9047C" w:rsidRDefault="001A2197" w:rsidP="7E101F54">
      <w:pPr>
        <w:pStyle w:val="Geenafstand"/>
        <w:rPr>
          <w:rFonts w:ascii="Arial" w:hAnsi="Arial" w:cs="Arial"/>
          <w:sz w:val="20"/>
          <w:szCs w:val="20"/>
          <w:highlight w:val="yellow"/>
        </w:rPr>
      </w:pPr>
      <w:r w:rsidRPr="00F9047C">
        <w:rPr>
          <w:rFonts w:ascii="Arial" w:hAnsi="Arial" w:cs="Arial"/>
          <w:sz w:val="20"/>
          <w:szCs w:val="20"/>
        </w:rPr>
        <w:t>De</w:t>
      </w:r>
      <w:r w:rsidR="00AA36E8" w:rsidRPr="00F9047C">
        <w:rPr>
          <w:rFonts w:ascii="Arial" w:hAnsi="Arial" w:cs="Arial"/>
          <w:sz w:val="20"/>
          <w:szCs w:val="20"/>
        </w:rPr>
        <w:t xml:space="preserve"> </w:t>
      </w:r>
      <w:r w:rsidR="00E714E5" w:rsidRPr="00F9047C">
        <w:rPr>
          <w:rFonts w:ascii="Arial" w:hAnsi="Arial" w:cs="Arial"/>
          <w:sz w:val="20"/>
          <w:szCs w:val="20"/>
        </w:rPr>
        <w:t>werkelijke datum dat de zorgverlening start (</w:t>
      </w:r>
      <w:r w:rsidR="004B7320">
        <w:rPr>
          <w:rFonts w:ascii="Arial" w:hAnsi="Arial" w:cs="Arial"/>
          <w:sz w:val="20"/>
          <w:szCs w:val="20"/>
        </w:rPr>
        <w:t>S</w:t>
      </w:r>
      <w:r w:rsidR="00AA36E8" w:rsidRPr="00F9047C">
        <w:rPr>
          <w:rFonts w:ascii="Arial" w:hAnsi="Arial" w:cs="Arial"/>
          <w:sz w:val="20"/>
          <w:szCs w:val="20"/>
        </w:rPr>
        <w:t>tart</w:t>
      </w:r>
      <w:r w:rsidR="00E714E5" w:rsidRPr="00F9047C">
        <w:rPr>
          <w:rFonts w:ascii="Arial" w:hAnsi="Arial" w:cs="Arial"/>
          <w:sz w:val="20"/>
          <w:szCs w:val="20"/>
        </w:rPr>
        <w:t xml:space="preserve">zorg </w:t>
      </w:r>
      <w:r w:rsidRPr="00F9047C">
        <w:rPr>
          <w:rFonts w:ascii="Arial" w:hAnsi="Arial" w:cs="Arial"/>
          <w:sz w:val="20"/>
          <w:szCs w:val="20"/>
        </w:rPr>
        <w:t>datum</w:t>
      </w:r>
      <w:r w:rsidR="00E714E5" w:rsidRPr="00F9047C">
        <w:rPr>
          <w:rFonts w:ascii="Arial" w:hAnsi="Arial" w:cs="Arial"/>
          <w:sz w:val="20"/>
          <w:szCs w:val="20"/>
        </w:rPr>
        <w:t>)</w:t>
      </w:r>
      <w:r w:rsidRPr="00F9047C">
        <w:rPr>
          <w:rFonts w:ascii="Arial" w:hAnsi="Arial" w:cs="Arial"/>
          <w:sz w:val="20"/>
          <w:szCs w:val="20"/>
        </w:rPr>
        <w:t xml:space="preserve"> zal in veel gevallen afwijken van de begindatum van de indicatie die in het 301 bericht is vermeld. In afwijking van het landelijke SAP koppelen onze gemeenten de </w:t>
      </w:r>
      <w:r w:rsidR="012AEE9F" w:rsidRPr="00F9047C">
        <w:rPr>
          <w:rFonts w:ascii="Arial" w:hAnsi="Arial" w:cs="Arial"/>
          <w:sz w:val="20"/>
          <w:szCs w:val="20"/>
        </w:rPr>
        <w:t xml:space="preserve">aanwezigheid van een </w:t>
      </w:r>
      <w:r w:rsidR="00FA6946" w:rsidRPr="00F9047C">
        <w:rPr>
          <w:rFonts w:ascii="Arial" w:hAnsi="Arial" w:cs="Arial"/>
          <w:sz w:val="20"/>
          <w:szCs w:val="20"/>
        </w:rPr>
        <w:t xml:space="preserve">correct </w:t>
      </w:r>
      <w:r w:rsidR="002E275D">
        <w:rPr>
          <w:rFonts w:ascii="Arial" w:hAnsi="Arial" w:cs="Arial"/>
          <w:sz w:val="20"/>
          <w:szCs w:val="20"/>
        </w:rPr>
        <w:t xml:space="preserve">en </w:t>
      </w:r>
      <w:r w:rsidR="004B7320">
        <w:rPr>
          <w:rFonts w:ascii="Arial" w:hAnsi="Arial" w:cs="Arial"/>
          <w:sz w:val="20"/>
          <w:szCs w:val="20"/>
        </w:rPr>
        <w:t>S</w:t>
      </w:r>
      <w:r w:rsidR="012AEE9F" w:rsidRPr="00F9047C">
        <w:rPr>
          <w:rFonts w:ascii="Arial" w:hAnsi="Arial" w:cs="Arial"/>
          <w:sz w:val="20"/>
          <w:szCs w:val="20"/>
        </w:rPr>
        <w:t>tart</w:t>
      </w:r>
      <w:r w:rsidR="004B7320">
        <w:rPr>
          <w:rFonts w:ascii="Arial" w:hAnsi="Arial" w:cs="Arial"/>
          <w:sz w:val="20"/>
          <w:szCs w:val="20"/>
        </w:rPr>
        <w:t xml:space="preserve">zorg </w:t>
      </w:r>
      <w:r w:rsidR="012AEE9F" w:rsidRPr="00F9047C">
        <w:rPr>
          <w:rFonts w:ascii="Arial" w:hAnsi="Arial" w:cs="Arial"/>
          <w:sz w:val="20"/>
          <w:szCs w:val="20"/>
        </w:rPr>
        <w:t xml:space="preserve">bericht </w:t>
      </w:r>
      <w:r w:rsidR="00FA6946" w:rsidRPr="00F9047C">
        <w:rPr>
          <w:rFonts w:ascii="Arial" w:hAnsi="Arial" w:cs="Arial"/>
          <w:sz w:val="20"/>
          <w:szCs w:val="20"/>
        </w:rPr>
        <w:t xml:space="preserve">(305) </w:t>
      </w:r>
      <w:r w:rsidRPr="00F9047C">
        <w:rPr>
          <w:rFonts w:ascii="Arial" w:hAnsi="Arial" w:cs="Arial"/>
          <w:sz w:val="20"/>
          <w:szCs w:val="20"/>
        </w:rPr>
        <w:t>aan de declaratiecontrole. In het kader van rechtmatigheid</w:t>
      </w:r>
      <w:r w:rsidR="002E275D">
        <w:rPr>
          <w:rFonts w:ascii="Arial" w:hAnsi="Arial" w:cs="Arial"/>
          <w:sz w:val="20"/>
          <w:szCs w:val="20"/>
        </w:rPr>
        <w:t xml:space="preserve"> en onze contractafspraken</w:t>
      </w:r>
      <w:r w:rsidRPr="00F9047C">
        <w:rPr>
          <w:rFonts w:ascii="Arial" w:hAnsi="Arial" w:cs="Arial"/>
          <w:sz w:val="20"/>
          <w:szCs w:val="20"/>
        </w:rPr>
        <w:t xml:space="preserve"> kunnen immers geen declaraties ingediend worden </w:t>
      </w:r>
      <w:r w:rsidR="4CF861DD" w:rsidRPr="00F9047C">
        <w:rPr>
          <w:rFonts w:ascii="Arial" w:hAnsi="Arial" w:cs="Arial"/>
          <w:sz w:val="20"/>
          <w:szCs w:val="20"/>
        </w:rPr>
        <w:t xml:space="preserve">als er </w:t>
      </w:r>
      <w:r w:rsidR="00DB7CC4">
        <w:rPr>
          <w:rFonts w:ascii="Arial" w:hAnsi="Arial" w:cs="Arial"/>
          <w:sz w:val="20"/>
          <w:szCs w:val="20"/>
        </w:rPr>
        <w:t>geen</w:t>
      </w:r>
      <w:r w:rsidR="4CF861DD" w:rsidRPr="00F9047C">
        <w:rPr>
          <w:rFonts w:ascii="Arial" w:hAnsi="Arial" w:cs="Arial"/>
          <w:sz w:val="20"/>
          <w:szCs w:val="20"/>
        </w:rPr>
        <w:t xml:space="preserve"> zorg is geleverd</w:t>
      </w:r>
      <w:r w:rsidRPr="00F9047C">
        <w:rPr>
          <w:rFonts w:ascii="Arial" w:hAnsi="Arial" w:cs="Arial"/>
          <w:sz w:val="20"/>
          <w:szCs w:val="20"/>
        </w:rPr>
        <w:t>.</w:t>
      </w:r>
    </w:p>
    <w:p w14:paraId="05D4CA5A" w14:textId="77777777" w:rsidR="001A2197" w:rsidRPr="00F9047C" w:rsidRDefault="001A2197" w:rsidP="001A2197">
      <w:pPr>
        <w:pStyle w:val="Geenafstand"/>
        <w:rPr>
          <w:rFonts w:ascii="Arial" w:hAnsi="Arial" w:cs="Arial"/>
          <w:sz w:val="20"/>
          <w:szCs w:val="20"/>
        </w:rPr>
      </w:pPr>
    </w:p>
    <w:p w14:paraId="750F66FC" w14:textId="7BC58975" w:rsidR="001A2197" w:rsidRPr="00F9047C" w:rsidRDefault="001A2197" w:rsidP="001A2197">
      <w:pPr>
        <w:pStyle w:val="Geenafstand"/>
        <w:rPr>
          <w:rFonts w:ascii="Arial" w:hAnsi="Arial" w:cs="Arial"/>
          <w:sz w:val="20"/>
          <w:szCs w:val="20"/>
        </w:rPr>
      </w:pPr>
      <w:r w:rsidRPr="00F9047C">
        <w:rPr>
          <w:rFonts w:ascii="Arial" w:hAnsi="Arial" w:cs="Arial"/>
          <w:sz w:val="20"/>
          <w:szCs w:val="20"/>
        </w:rPr>
        <w:t xml:space="preserve">Gemeenten gebruiken het </w:t>
      </w:r>
      <w:r w:rsidR="004B7320">
        <w:rPr>
          <w:rFonts w:ascii="Arial" w:hAnsi="Arial" w:cs="Arial"/>
          <w:sz w:val="20"/>
          <w:szCs w:val="20"/>
        </w:rPr>
        <w:t>S</w:t>
      </w:r>
      <w:r w:rsidRPr="00F9047C">
        <w:rPr>
          <w:rFonts w:ascii="Arial" w:hAnsi="Arial" w:cs="Arial"/>
          <w:sz w:val="20"/>
          <w:szCs w:val="20"/>
        </w:rPr>
        <w:t xml:space="preserve">tartzorg bericht (305) </w:t>
      </w:r>
      <w:r w:rsidR="003A720F" w:rsidRPr="00F9047C">
        <w:rPr>
          <w:rFonts w:ascii="Arial" w:hAnsi="Arial" w:cs="Arial"/>
          <w:sz w:val="20"/>
          <w:szCs w:val="20"/>
        </w:rPr>
        <w:t>tevens</w:t>
      </w:r>
      <w:r w:rsidRPr="00F9047C">
        <w:rPr>
          <w:rFonts w:ascii="Arial" w:hAnsi="Arial" w:cs="Arial"/>
          <w:sz w:val="20"/>
          <w:szCs w:val="20"/>
        </w:rPr>
        <w:t xml:space="preserve"> voor de aanlevering naar het CAK in het kader van het abonnementstarief</w:t>
      </w:r>
      <w:r w:rsidR="004B7320">
        <w:rPr>
          <w:rFonts w:ascii="Arial" w:hAnsi="Arial" w:cs="Arial"/>
          <w:sz w:val="20"/>
          <w:szCs w:val="20"/>
        </w:rPr>
        <w:t xml:space="preserve"> </w:t>
      </w:r>
      <w:proofErr w:type="spellStart"/>
      <w:r w:rsidR="004B7320">
        <w:rPr>
          <w:rFonts w:ascii="Arial" w:hAnsi="Arial" w:cs="Arial"/>
          <w:sz w:val="20"/>
          <w:szCs w:val="20"/>
        </w:rPr>
        <w:t>Wmo</w:t>
      </w:r>
      <w:proofErr w:type="spellEnd"/>
      <w:r w:rsidRPr="00F9047C">
        <w:rPr>
          <w:rFonts w:ascii="Arial" w:hAnsi="Arial" w:cs="Arial"/>
          <w:sz w:val="20"/>
          <w:szCs w:val="20"/>
        </w:rPr>
        <w:t xml:space="preserve"> (eigen bijdrage). Gemeenten gebruiken de startdatum </w:t>
      </w:r>
      <w:r w:rsidR="00C80199" w:rsidRPr="00F9047C">
        <w:rPr>
          <w:rFonts w:ascii="Arial" w:hAnsi="Arial" w:cs="Arial"/>
          <w:sz w:val="20"/>
          <w:szCs w:val="20"/>
        </w:rPr>
        <w:t>tevens</w:t>
      </w:r>
      <w:r w:rsidRPr="00F9047C">
        <w:rPr>
          <w:rFonts w:ascii="Arial" w:hAnsi="Arial" w:cs="Arial"/>
          <w:sz w:val="20"/>
          <w:szCs w:val="20"/>
        </w:rPr>
        <w:t xml:space="preserve"> om wacht</w:t>
      </w:r>
      <w:r w:rsidR="003A720F" w:rsidRPr="00F9047C">
        <w:rPr>
          <w:rFonts w:ascii="Arial" w:hAnsi="Arial" w:cs="Arial"/>
          <w:sz w:val="20"/>
          <w:szCs w:val="20"/>
        </w:rPr>
        <w:t xml:space="preserve">tijden </w:t>
      </w:r>
      <w:r w:rsidRPr="00F9047C">
        <w:rPr>
          <w:rFonts w:ascii="Arial" w:hAnsi="Arial" w:cs="Arial"/>
          <w:sz w:val="20"/>
          <w:szCs w:val="20"/>
        </w:rPr>
        <w:t>te monitoren</w:t>
      </w:r>
      <w:r w:rsidR="00A50DFD" w:rsidRPr="00F9047C">
        <w:rPr>
          <w:rFonts w:ascii="Arial" w:hAnsi="Arial" w:cs="Arial"/>
          <w:sz w:val="20"/>
          <w:szCs w:val="20"/>
        </w:rPr>
        <w:t xml:space="preserve"> of om te controleren of er op een afgegeven indicatie zorg is ingezet</w:t>
      </w:r>
      <w:r w:rsidRPr="00F9047C">
        <w:rPr>
          <w:rFonts w:ascii="Arial" w:hAnsi="Arial" w:cs="Arial"/>
          <w:sz w:val="20"/>
          <w:szCs w:val="20"/>
        </w:rPr>
        <w:t>.</w:t>
      </w:r>
      <w:r w:rsidR="004D0203" w:rsidRPr="00F9047C">
        <w:rPr>
          <w:rFonts w:ascii="Arial" w:hAnsi="Arial" w:cs="Arial"/>
          <w:sz w:val="20"/>
          <w:szCs w:val="20"/>
        </w:rPr>
        <w:t xml:space="preserve"> Indien er door de aanbieder </w:t>
      </w:r>
      <w:r w:rsidR="00665E3B" w:rsidRPr="00F9047C">
        <w:rPr>
          <w:rFonts w:ascii="Arial" w:hAnsi="Arial" w:cs="Arial"/>
          <w:sz w:val="20"/>
          <w:szCs w:val="20"/>
        </w:rPr>
        <w:t>binnen 90 dagen na de indicatie</w:t>
      </w:r>
      <w:r w:rsidR="00480012" w:rsidRPr="00F9047C">
        <w:rPr>
          <w:rFonts w:ascii="Arial" w:hAnsi="Arial" w:cs="Arial"/>
          <w:sz w:val="20"/>
          <w:szCs w:val="20"/>
        </w:rPr>
        <w:t xml:space="preserve"> startdatum</w:t>
      </w:r>
      <w:r w:rsidR="00665E3B" w:rsidRPr="00F9047C">
        <w:rPr>
          <w:rFonts w:ascii="Arial" w:hAnsi="Arial" w:cs="Arial"/>
          <w:sz w:val="20"/>
          <w:szCs w:val="20"/>
        </w:rPr>
        <w:t xml:space="preserve"> geen zorg </w:t>
      </w:r>
      <w:r w:rsidR="00480012" w:rsidRPr="00F9047C">
        <w:rPr>
          <w:rFonts w:ascii="Arial" w:hAnsi="Arial" w:cs="Arial"/>
          <w:sz w:val="20"/>
          <w:szCs w:val="20"/>
        </w:rPr>
        <w:t>ingezet kan worden</w:t>
      </w:r>
      <w:r w:rsidR="00665E3B" w:rsidRPr="00F9047C">
        <w:rPr>
          <w:rFonts w:ascii="Arial" w:hAnsi="Arial" w:cs="Arial"/>
          <w:sz w:val="20"/>
          <w:szCs w:val="20"/>
        </w:rPr>
        <w:t>, dan dient de aanbieder contact o</w:t>
      </w:r>
      <w:r w:rsidR="00480012" w:rsidRPr="00F9047C">
        <w:rPr>
          <w:rFonts w:ascii="Arial" w:hAnsi="Arial" w:cs="Arial"/>
          <w:sz w:val="20"/>
          <w:szCs w:val="20"/>
        </w:rPr>
        <w:t>p de nemen met de betreffende gemeente.</w:t>
      </w:r>
    </w:p>
    <w:p w14:paraId="652E8241" w14:textId="4447DC78" w:rsidR="00F92894" w:rsidRPr="00F9047C" w:rsidRDefault="00F92894" w:rsidP="001A2197">
      <w:pPr>
        <w:pStyle w:val="Geenafstand"/>
        <w:rPr>
          <w:rFonts w:ascii="Arial" w:hAnsi="Arial" w:cs="Arial"/>
          <w:sz w:val="20"/>
          <w:szCs w:val="20"/>
        </w:rPr>
      </w:pPr>
    </w:p>
    <w:p w14:paraId="53D572E1" w14:textId="6437350E" w:rsidR="00F92894" w:rsidRPr="005152F3" w:rsidRDefault="00F92894" w:rsidP="00F92894">
      <w:pPr>
        <w:pStyle w:val="Geenafstand"/>
        <w:rPr>
          <w:rFonts w:ascii="Arial" w:hAnsi="Arial" w:cs="Arial"/>
          <w:i/>
          <w:iCs/>
          <w:sz w:val="20"/>
          <w:szCs w:val="20"/>
        </w:rPr>
      </w:pPr>
      <w:r w:rsidRPr="005152F3">
        <w:rPr>
          <w:rFonts w:ascii="Arial" w:hAnsi="Arial" w:cs="Arial"/>
          <w:i/>
          <w:iCs/>
          <w:sz w:val="20"/>
          <w:szCs w:val="20"/>
        </w:rPr>
        <w:t>Procesbewaking</w:t>
      </w:r>
      <w:r w:rsidR="007E6225">
        <w:rPr>
          <w:rFonts w:ascii="Arial" w:hAnsi="Arial" w:cs="Arial"/>
          <w:i/>
          <w:iCs/>
          <w:sz w:val="20"/>
          <w:szCs w:val="20"/>
        </w:rPr>
        <w:t>.</w:t>
      </w:r>
    </w:p>
    <w:p w14:paraId="3EA500AC" w14:textId="77777777" w:rsidR="00F92894" w:rsidRPr="00F9047C" w:rsidRDefault="00F92894" w:rsidP="00F92894">
      <w:pPr>
        <w:pStyle w:val="Geenafstand"/>
        <w:rPr>
          <w:rFonts w:ascii="Arial" w:hAnsi="Arial" w:cs="Arial"/>
          <w:sz w:val="20"/>
          <w:szCs w:val="20"/>
        </w:rPr>
      </w:pPr>
    </w:p>
    <w:p w14:paraId="7D5EF95A" w14:textId="77777777" w:rsidR="004B7320" w:rsidRDefault="00F92894" w:rsidP="00F92894">
      <w:pPr>
        <w:pStyle w:val="Geenafstand"/>
        <w:rPr>
          <w:rFonts w:ascii="Arial" w:hAnsi="Arial" w:cs="Arial"/>
          <w:sz w:val="20"/>
          <w:szCs w:val="20"/>
        </w:rPr>
      </w:pPr>
      <w:r w:rsidRPr="00F9047C">
        <w:rPr>
          <w:rFonts w:ascii="Arial" w:hAnsi="Arial" w:cs="Arial"/>
          <w:sz w:val="20"/>
          <w:szCs w:val="20"/>
        </w:rPr>
        <w:t>Gemeente en aanbieder zijn gezamenlijk verantwoordelijk voor een ordentelijke procesgang.</w:t>
      </w:r>
    </w:p>
    <w:p w14:paraId="5B17A5A4" w14:textId="0ABC85A0" w:rsidR="00F92894" w:rsidRPr="00F9047C" w:rsidRDefault="00F92894" w:rsidP="00F92894">
      <w:pPr>
        <w:pStyle w:val="Geenafstand"/>
        <w:rPr>
          <w:rFonts w:ascii="Arial" w:hAnsi="Arial" w:cs="Arial"/>
          <w:sz w:val="20"/>
          <w:szCs w:val="20"/>
        </w:rPr>
      </w:pPr>
      <w:r w:rsidRPr="00F9047C">
        <w:rPr>
          <w:rFonts w:ascii="Arial" w:hAnsi="Arial" w:cs="Arial"/>
          <w:sz w:val="20"/>
          <w:szCs w:val="20"/>
        </w:rPr>
        <w:t xml:space="preserve"> </w:t>
      </w:r>
    </w:p>
    <w:p w14:paraId="353A78A5" w14:textId="77777777" w:rsidR="00F92894" w:rsidRPr="00F9047C" w:rsidRDefault="00F92894" w:rsidP="00F92894">
      <w:pPr>
        <w:pStyle w:val="Geenafstand"/>
        <w:rPr>
          <w:rFonts w:ascii="Arial" w:hAnsi="Arial" w:cs="Arial"/>
          <w:sz w:val="20"/>
          <w:szCs w:val="20"/>
        </w:rPr>
      </w:pPr>
      <w:r w:rsidRPr="00F9047C">
        <w:rPr>
          <w:rFonts w:ascii="Arial" w:hAnsi="Arial" w:cs="Arial"/>
          <w:sz w:val="20"/>
          <w:szCs w:val="20"/>
        </w:rPr>
        <w:t xml:space="preserve">De aanbieder en gemeente bewaken dat bij elk verzonden Toewijzingsbericht: </w:t>
      </w:r>
    </w:p>
    <w:p w14:paraId="1F331348" w14:textId="77777777" w:rsidR="00F92894" w:rsidRPr="00F9047C" w:rsidRDefault="00F92894" w:rsidP="00F92894">
      <w:pPr>
        <w:pStyle w:val="Geenafstand"/>
        <w:numPr>
          <w:ilvl w:val="0"/>
          <w:numId w:val="17"/>
        </w:numPr>
        <w:rPr>
          <w:rFonts w:ascii="Arial" w:hAnsi="Arial" w:cs="Arial"/>
          <w:sz w:val="20"/>
          <w:szCs w:val="20"/>
        </w:rPr>
      </w:pPr>
      <w:r w:rsidRPr="00F9047C">
        <w:rPr>
          <w:rFonts w:ascii="Arial" w:hAnsi="Arial" w:cs="Arial"/>
          <w:sz w:val="20"/>
          <w:szCs w:val="20"/>
        </w:rPr>
        <w:t xml:space="preserve">Binnen 3 werkdagen een retourbericht verstuurd is; </w:t>
      </w:r>
    </w:p>
    <w:p w14:paraId="0577739F" w14:textId="34FB3520" w:rsidR="00F92894" w:rsidRDefault="00F92894" w:rsidP="00F92894">
      <w:pPr>
        <w:pStyle w:val="Geenafstand"/>
        <w:numPr>
          <w:ilvl w:val="0"/>
          <w:numId w:val="17"/>
        </w:numPr>
        <w:rPr>
          <w:rFonts w:ascii="Arial" w:hAnsi="Arial" w:cs="Arial"/>
          <w:sz w:val="20"/>
          <w:szCs w:val="20"/>
        </w:rPr>
      </w:pPr>
      <w:r w:rsidRPr="00F9047C">
        <w:rPr>
          <w:rFonts w:ascii="Arial" w:hAnsi="Arial" w:cs="Arial"/>
          <w:sz w:val="20"/>
          <w:szCs w:val="20"/>
        </w:rPr>
        <w:t xml:space="preserve">de naleving van de afspraak over lang openstaande </w:t>
      </w:r>
      <w:r w:rsidR="004B7320">
        <w:rPr>
          <w:rFonts w:ascii="Arial" w:hAnsi="Arial" w:cs="Arial"/>
          <w:sz w:val="20"/>
          <w:szCs w:val="20"/>
        </w:rPr>
        <w:t>t</w:t>
      </w:r>
      <w:r w:rsidRPr="00F9047C">
        <w:rPr>
          <w:rFonts w:ascii="Arial" w:hAnsi="Arial" w:cs="Arial"/>
          <w:sz w:val="20"/>
          <w:szCs w:val="20"/>
        </w:rPr>
        <w:t xml:space="preserve">oegewezen producten die na 90 dagen nog niet zijn gestart; </w:t>
      </w:r>
    </w:p>
    <w:p w14:paraId="37073171" w14:textId="77777777" w:rsidR="004B7320" w:rsidRPr="00F9047C" w:rsidRDefault="004B7320" w:rsidP="005152F3">
      <w:pPr>
        <w:pStyle w:val="Geenafstand"/>
        <w:ind w:left="720"/>
        <w:rPr>
          <w:rFonts w:ascii="Arial" w:hAnsi="Arial" w:cs="Arial"/>
          <w:sz w:val="20"/>
          <w:szCs w:val="20"/>
        </w:rPr>
      </w:pPr>
    </w:p>
    <w:p w14:paraId="529B52A8" w14:textId="77777777" w:rsidR="00F92894" w:rsidRPr="00F9047C" w:rsidRDefault="00F92894" w:rsidP="00F92894">
      <w:pPr>
        <w:pStyle w:val="Geenafstand"/>
        <w:rPr>
          <w:rFonts w:ascii="Arial" w:hAnsi="Arial" w:cs="Arial"/>
          <w:sz w:val="20"/>
          <w:szCs w:val="20"/>
        </w:rPr>
      </w:pPr>
      <w:r w:rsidRPr="00F9047C">
        <w:rPr>
          <w:rFonts w:ascii="Arial" w:hAnsi="Arial" w:cs="Arial"/>
          <w:sz w:val="20"/>
          <w:szCs w:val="20"/>
        </w:rPr>
        <w:t xml:space="preserve">De aanbieder bewaakt dat: </w:t>
      </w:r>
    </w:p>
    <w:p w14:paraId="13E1ADCE" w14:textId="2431DAB4" w:rsidR="00F92894" w:rsidRPr="00F9047C" w:rsidRDefault="00F92894" w:rsidP="001A2197">
      <w:pPr>
        <w:pStyle w:val="Geenafstand"/>
        <w:numPr>
          <w:ilvl w:val="0"/>
          <w:numId w:val="19"/>
        </w:numPr>
        <w:rPr>
          <w:rFonts w:ascii="Arial" w:hAnsi="Arial" w:cs="Arial"/>
          <w:sz w:val="20"/>
          <w:szCs w:val="20"/>
        </w:rPr>
      </w:pPr>
      <w:r w:rsidRPr="00F9047C">
        <w:rPr>
          <w:rFonts w:ascii="Arial" w:hAnsi="Arial" w:cs="Arial"/>
          <w:sz w:val="20"/>
          <w:szCs w:val="20"/>
        </w:rPr>
        <w:t xml:space="preserve">binnen 5 werkdagen een Startzorg bericht wordt verstuurd na aanvang van de </w:t>
      </w:r>
      <w:r w:rsidR="004B7320">
        <w:rPr>
          <w:rFonts w:ascii="Arial" w:hAnsi="Arial" w:cs="Arial"/>
          <w:sz w:val="20"/>
          <w:szCs w:val="20"/>
        </w:rPr>
        <w:t>z</w:t>
      </w:r>
      <w:r w:rsidRPr="00F9047C">
        <w:rPr>
          <w:rFonts w:ascii="Arial" w:hAnsi="Arial" w:cs="Arial"/>
          <w:sz w:val="20"/>
          <w:szCs w:val="20"/>
        </w:rPr>
        <w:t>orglevering.</w:t>
      </w:r>
    </w:p>
    <w:p w14:paraId="6AEED139" w14:textId="77777777" w:rsidR="001A2197" w:rsidRPr="00F9047C" w:rsidRDefault="001A2197" w:rsidP="000F1943">
      <w:pPr>
        <w:pStyle w:val="Geenafstand"/>
        <w:rPr>
          <w:rFonts w:ascii="Arial" w:hAnsi="Arial" w:cs="Arial"/>
          <w:iCs/>
          <w:sz w:val="20"/>
          <w:szCs w:val="20"/>
        </w:rPr>
      </w:pPr>
    </w:p>
    <w:p w14:paraId="66DD6553" w14:textId="279FE935" w:rsidR="000F1943" w:rsidRPr="00F9047C" w:rsidRDefault="000F1943" w:rsidP="008E54AA">
      <w:pPr>
        <w:pStyle w:val="Geenafstand"/>
        <w:numPr>
          <w:ilvl w:val="0"/>
          <w:numId w:val="14"/>
        </w:numPr>
        <w:pBdr>
          <w:top w:val="single" w:sz="4" w:space="1" w:color="auto"/>
          <w:left w:val="single" w:sz="4" w:space="15" w:color="auto"/>
          <w:bottom w:val="single" w:sz="4" w:space="1" w:color="auto"/>
          <w:right w:val="single" w:sz="4" w:space="4" w:color="auto"/>
        </w:pBdr>
        <w:rPr>
          <w:rFonts w:ascii="Arial" w:hAnsi="Arial" w:cs="Arial"/>
          <w:sz w:val="20"/>
          <w:szCs w:val="20"/>
        </w:rPr>
      </w:pPr>
      <w:r w:rsidRPr="00F9047C">
        <w:rPr>
          <w:rFonts w:ascii="Arial" w:hAnsi="Arial" w:cs="Arial"/>
          <w:sz w:val="20"/>
          <w:szCs w:val="20"/>
        </w:rPr>
        <w:t xml:space="preserve">Zodra de daadwerkelijke zorginzet start, stuurt de aanbieder </w:t>
      </w:r>
      <w:r w:rsidRPr="00F9047C">
        <w:rPr>
          <w:rFonts w:ascii="Arial" w:hAnsi="Arial" w:cs="Arial"/>
          <w:b/>
          <w:bCs/>
          <w:sz w:val="20"/>
          <w:szCs w:val="20"/>
        </w:rPr>
        <w:t>binnen 5 werkdagen</w:t>
      </w:r>
      <w:r w:rsidRPr="00F9047C">
        <w:rPr>
          <w:rFonts w:ascii="Arial" w:hAnsi="Arial" w:cs="Arial"/>
          <w:sz w:val="20"/>
          <w:szCs w:val="20"/>
        </w:rPr>
        <w:t xml:space="preserve"> een 305 bericht (</w:t>
      </w:r>
      <w:r w:rsidR="007E6225">
        <w:rPr>
          <w:rFonts w:ascii="Arial" w:hAnsi="Arial" w:cs="Arial"/>
          <w:sz w:val="20"/>
          <w:szCs w:val="20"/>
        </w:rPr>
        <w:t>s</w:t>
      </w:r>
      <w:r w:rsidRPr="00F9047C">
        <w:rPr>
          <w:rFonts w:ascii="Arial" w:hAnsi="Arial" w:cs="Arial"/>
          <w:sz w:val="20"/>
          <w:szCs w:val="20"/>
        </w:rPr>
        <w:t xml:space="preserve">tart zorginzet) naar de gemeente, met daarin de datum van de eerste zorginzet. </w:t>
      </w:r>
      <w:bookmarkStart w:id="0" w:name="_Hlk495420590"/>
      <w:r w:rsidRPr="00F9047C">
        <w:rPr>
          <w:rFonts w:ascii="Arial" w:hAnsi="Arial" w:cs="Arial"/>
          <w:sz w:val="20"/>
          <w:szCs w:val="20"/>
        </w:rPr>
        <w:t xml:space="preserve">Vanuit de gemeentelijk administratie wordt automatisch een 306 retourbericht </w:t>
      </w:r>
      <w:r w:rsidR="001A2197" w:rsidRPr="00F9047C">
        <w:rPr>
          <w:rFonts w:ascii="Arial" w:hAnsi="Arial" w:cs="Arial"/>
          <w:sz w:val="20"/>
          <w:szCs w:val="20"/>
        </w:rPr>
        <w:t>teruggestuurd.</w:t>
      </w:r>
    </w:p>
    <w:p w14:paraId="56851777" w14:textId="4C279C40" w:rsidR="008E54AA" w:rsidRPr="00F9047C" w:rsidRDefault="008E54AA" w:rsidP="008E54AA">
      <w:pPr>
        <w:pStyle w:val="Geenafstand"/>
        <w:numPr>
          <w:ilvl w:val="0"/>
          <w:numId w:val="14"/>
        </w:numPr>
        <w:pBdr>
          <w:top w:val="single" w:sz="4" w:space="1" w:color="auto"/>
          <w:left w:val="single" w:sz="4" w:space="15" w:color="auto"/>
          <w:bottom w:val="single" w:sz="4" w:space="1" w:color="auto"/>
          <w:right w:val="single" w:sz="4" w:space="4" w:color="auto"/>
        </w:pBdr>
        <w:rPr>
          <w:rFonts w:ascii="Arial" w:hAnsi="Arial" w:cs="Arial"/>
          <w:sz w:val="20"/>
          <w:szCs w:val="20"/>
        </w:rPr>
      </w:pPr>
      <w:r w:rsidRPr="00F9047C">
        <w:rPr>
          <w:rFonts w:ascii="Arial" w:hAnsi="Arial" w:cs="Arial"/>
          <w:sz w:val="20"/>
          <w:szCs w:val="20"/>
        </w:rPr>
        <w:t xml:space="preserve">Indien sprake is van een verlenging, dan </w:t>
      </w:r>
      <w:r w:rsidR="00126459" w:rsidRPr="00F9047C">
        <w:rPr>
          <w:rFonts w:ascii="Arial" w:hAnsi="Arial" w:cs="Arial"/>
          <w:sz w:val="20"/>
          <w:szCs w:val="20"/>
        </w:rPr>
        <w:t xml:space="preserve">zal </w:t>
      </w:r>
      <w:r w:rsidRPr="00F9047C">
        <w:rPr>
          <w:rFonts w:ascii="Arial" w:hAnsi="Arial" w:cs="Arial"/>
          <w:sz w:val="20"/>
          <w:szCs w:val="20"/>
        </w:rPr>
        <w:t>de aanbieder de begin</w:t>
      </w:r>
      <w:r w:rsidR="00126459" w:rsidRPr="00F9047C">
        <w:rPr>
          <w:rFonts w:ascii="Arial" w:hAnsi="Arial" w:cs="Arial"/>
          <w:sz w:val="20"/>
          <w:szCs w:val="20"/>
        </w:rPr>
        <w:t xml:space="preserve"> (indicatie)</w:t>
      </w:r>
      <w:r w:rsidRPr="00F9047C">
        <w:rPr>
          <w:rFonts w:ascii="Arial" w:hAnsi="Arial" w:cs="Arial"/>
          <w:sz w:val="20"/>
          <w:szCs w:val="20"/>
        </w:rPr>
        <w:t>datum uit het 301 bericht hanteren als start</w:t>
      </w:r>
      <w:r w:rsidR="00126459" w:rsidRPr="00F9047C">
        <w:rPr>
          <w:rFonts w:ascii="Arial" w:hAnsi="Arial" w:cs="Arial"/>
          <w:sz w:val="20"/>
          <w:szCs w:val="20"/>
        </w:rPr>
        <w:t xml:space="preserve">zorg </w:t>
      </w:r>
      <w:r w:rsidRPr="00F9047C">
        <w:rPr>
          <w:rFonts w:ascii="Arial" w:hAnsi="Arial" w:cs="Arial"/>
          <w:sz w:val="20"/>
          <w:szCs w:val="20"/>
        </w:rPr>
        <w:t>datum. Het handelt immers om continuering van zorginzet. Dit om te voorkomen dat er een “gat” valt tussen de twee aansluitende indicaties, waardoor nadeel ontstaat bij declaratie (zie ook voorbeeld op pagina 3).</w:t>
      </w:r>
    </w:p>
    <w:p w14:paraId="26A21A2B" w14:textId="7623839F" w:rsidR="004A1F31" w:rsidRPr="00F9047C" w:rsidRDefault="004A1F31" w:rsidP="008E54AA">
      <w:pPr>
        <w:pStyle w:val="Geenafstand"/>
        <w:numPr>
          <w:ilvl w:val="0"/>
          <w:numId w:val="14"/>
        </w:numPr>
        <w:pBdr>
          <w:top w:val="single" w:sz="4" w:space="1" w:color="auto"/>
          <w:left w:val="single" w:sz="4" w:space="15" w:color="auto"/>
          <w:bottom w:val="single" w:sz="4" w:space="1" w:color="auto"/>
          <w:right w:val="single" w:sz="4" w:space="4" w:color="auto"/>
        </w:pBdr>
        <w:rPr>
          <w:rFonts w:ascii="Arial" w:hAnsi="Arial" w:cs="Arial"/>
          <w:sz w:val="20"/>
          <w:szCs w:val="20"/>
        </w:rPr>
      </w:pPr>
      <w:r w:rsidRPr="00F9047C">
        <w:rPr>
          <w:rFonts w:ascii="Arial" w:hAnsi="Arial" w:cs="Arial"/>
          <w:sz w:val="20"/>
          <w:szCs w:val="20"/>
        </w:rPr>
        <w:t>Bij een Toewijzing is maximaal één Startzorg bericht actueel</w:t>
      </w:r>
      <w:r w:rsidR="007532D3" w:rsidRPr="00F9047C">
        <w:rPr>
          <w:rFonts w:ascii="Arial" w:hAnsi="Arial" w:cs="Arial"/>
          <w:sz w:val="20"/>
          <w:szCs w:val="20"/>
        </w:rPr>
        <w:t>.</w:t>
      </w:r>
    </w:p>
    <w:bookmarkEnd w:id="0"/>
    <w:p w14:paraId="5B9252C1" w14:textId="77777777" w:rsidR="000F1943" w:rsidRPr="00F9047C" w:rsidRDefault="000F1943" w:rsidP="000F1943">
      <w:pPr>
        <w:pStyle w:val="Geenafstand"/>
        <w:rPr>
          <w:rFonts w:ascii="Arial" w:hAnsi="Arial" w:cs="Arial"/>
          <w:sz w:val="20"/>
          <w:szCs w:val="20"/>
        </w:rPr>
      </w:pPr>
    </w:p>
    <w:p w14:paraId="5120591B" w14:textId="32A974E9" w:rsidR="000B62C6" w:rsidRPr="001150BB" w:rsidRDefault="009309CF" w:rsidP="00142150">
      <w:pPr>
        <w:spacing w:after="0" w:line="240" w:lineRule="auto"/>
        <w:rPr>
          <w:rFonts w:ascii="Arial" w:hAnsi="Arial" w:cs="Arial"/>
          <w:color w:val="2F5496" w:themeColor="accent1" w:themeShade="BF"/>
          <w:sz w:val="20"/>
          <w:szCs w:val="20"/>
        </w:rPr>
      </w:pPr>
      <w:r w:rsidRPr="001150BB">
        <w:rPr>
          <w:rFonts w:ascii="Arial" w:hAnsi="Arial" w:cs="Arial"/>
          <w:color w:val="2F5496" w:themeColor="accent1" w:themeShade="BF"/>
          <w:sz w:val="20"/>
          <w:szCs w:val="20"/>
        </w:rPr>
        <w:t>Stopzorg</w:t>
      </w:r>
      <w:r w:rsidR="000B62C6" w:rsidRPr="001150BB">
        <w:rPr>
          <w:rFonts w:ascii="Arial" w:hAnsi="Arial" w:cs="Arial"/>
          <w:color w:val="2F5496" w:themeColor="accent1" w:themeShade="BF"/>
          <w:sz w:val="20"/>
          <w:szCs w:val="20"/>
        </w:rPr>
        <w:t xml:space="preserve"> </w:t>
      </w:r>
      <w:r w:rsidRPr="001150BB">
        <w:rPr>
          <w:rFonts w:ascii="Arial" w:hAnsi="Arial" w:cs="Arial"/>
          <w:color w:val="2F5496" w:themeColor="accent1" w:themeShade="BF"/>
          <w:sz w:val="20"/>
          <w:szCs w:val="20"/>
        </w:rPr>
        <w:t xml:space="preserve">bericht </w:t>
      </w:r>
      <w:r w:rsidR="008467E2" w:rsidRPr="001150BB">
        <w:rPr>
          <w:rFonts w:ascii="Arial" w:hAnsi="Arial" w:cs="Arial"/>
          <w:color w:val="2F5496" w:themeColor="accent1" w:themeShade="BF"/>
          <w:sz w:val="20"/>
          <w:szCs w:val="20"/>
        </w:rPr>
        <w:t>(</w:t>
      </w:r>
      <w:r w:rsidR="000B62C6" w:rsidRPr="001150BB">
        <w:rPr>
          <w:rFonts w:ascii="Arial" w:hAnsi="Arial" w:cs="Arial"/>
          <w:color w:val="2F5496" w:themeColor="accent1" w:themeShade="BF"/>
          <w:sz w:val="20"/>
          <w:szCs w:val="20"/>
        </w:rPr>
        <w:t>307</w:t>
      </w:r>
      <w:r w:rsidR="008467E2" w:rsidRPr="001150BB">
        <w:rPr>
          <w:rFonts w:ascii="Arial" w:hAnsi="Arial" w:cs="Arial"/>
          <w:color w:val="2F5496" w:themeColor="accent1" w:themeShade="BF"/>
          <w:sz w:val="20"/>
          <w:szCs w:val="20"/>
        </w:rPr>
        <w:t>-308)</w:t>
      </w:r>
      <w:r w:rsidR="00826A61" w:rsidRPr="001150BB">
        <w:rPr>
          <w:rFonts w:ascii="Arial" w:hAnsi="Arial" w:cs="Arial"/>
          <w:color w:val="2F5496" w:themeColor="accent1" w:themeShade="BF"/>
          <w:sz w:val="20"/>
          <w:szCs w:val="20"/>
        </w:rPr>
        <w:t>.</w:t>
      </w:r>
    </w:p>
    <w:p w14:paraId="1213144F" w14:textId="6DAF20AD" w:rsidR="00142150" w:rsidRPr="00F9047C" w:rsidRDefault="00142150" w:rsidP="00142150">
      <w:pPr>
        <w:spacing w:after="0" w:line="240" w:lineRule="auto"/>
        <w:rPr>
          <w:rFonts w:ascii="Arial" w:hAnsi="Arial" w:cs="Arial"/>
          <w:sz w:val="20"/>
          <w:szCs w:val="20"/>
        </w:rPr>
      </w:pPr>
      <w:r w:rsidRPr="00F9047C">
        <w:rPr>
          <w:rFonts w:ascii="Arial" w:hAnsi="Arial" w:cs="Arial"/>
          <w:sz w:val="20"/>
          <w:szCs w:val="20"/>
        </w:rPr>
        <w:t>Middels het 307 bericht moet de aanbieder de gemeente informeren over het stopzetten van de zorg. In het 307 bericht dient een code meegegeven die de reden van (tijdelijke) beëindiging aangeeft (zie bijlage 2).</w:t>
      </w:r>
      <w:r w:rsidR="00360BD6" w:rsidRPr="00F9047C">
        <w:rPr>
          <w:rFonts w:ascii="Arial" w:hAnsi="Arial" w:cs="Arial"/>
          <w:sz w:val="20"/>
          <w:szCs w:val="20"/>
        </w:rPr>
        <w:t xml:space="preserve"> </w:t>
      </w:r>
      <w:r w:rsidRPr="00F9047C">
        <w:rPr>
          <w:rFonts w:ascii="Arial" w:hAnsi="Arial" w:cs="Arial"/>
          <w:sz w:val="20"/>
          <w:szCs w:val="20"/>
        </w:rPr>
        <w:t xml:space="preserve">In het landelijke SAP is vastgelegd dat het 305 bericht en het 307 bericht aan elkaar gekoppeld worden. </w:t>
      </w:r>
    </w:p>
    <w:p w14:paraId="72857179" w14:textId="045F2D11" w:rsidR="00826A61" w:rsidRPr="00F9047C" w:rsidRDefault="00826A61" w:rsidP="00142150">
      <w:pPr>
        <w:spacing w:after="0" w:line="240" w:lineRule="auto"/>
        <w:rPr>
          <w:rFonts w:ascii="Arial" w:hAnsi="Arial" w:cs="Arial"/>
          <w:sz w:val="20"/>
          <w:szCs w:val="20"/>
        </w:rPr>
      </w:pPr>
    </w:p>
    <w:p w14:paraId="7C6D91A8" w14:textId="7493CB86" w:rsidR="00D53F3F" w:rsidRPr="00F9047C" w:rsidRDefault="00D53F3F" w:rsidP="00D53F3F">
      <w:pPr>
        <w:spacing w:after="0" w:line="240" w:lineRule="auto"/>
        <w:rPr>
          <w:rFonts w:ascii="Arial" w:hAnsi="Arial" w:cs="Arial"/>
          <w:i/>
          <w:iCs/>
          <w:sz w:val="20"/>
          <w:szCs w:val="20"/>
        </w:rPr>
      </w:pPr>
      <w:r w:rsidRPr="00F9047C">
        <w:rPr>
          <w:rFonts w:ascii="Arial" w:hAnsi="Arial" w:cs="Arial"/>
          <w:i/>
          <w:iCs/>
          <w:sz w:val="20"/>
          <w:szCs w:val="20"/>
        </w:rPr>
        <w:t>Proces voortijdige definitieve stop</w:t>
      </w:r>
      <w:r w:rsidR="008467E2" w:rsidRPr="00F9047C">
        <w:rPr>
          <w:rFonts w:ascii="Arial" w:hAnsi="Arial" w:cs="Arial"/>
          <w:i/>
          <w:iCs/>
          <w:sz w:val="20"/>
          <w:szCs w:val="20"/>
        </w:rPr>
        <w:t>.</w:t>
      </w:r>
    </w:p>
    <w:p w14:paraId="7E251C10" w14:textId="77777777" w:rsidR="00363ECF" w:rsidRPr="00F9047C" w:rsidRDefault="00D53F3F" w:rsidP="00D53F3F">
      <w:pPr>
        <w:spacing w:after="0" w:line="240" w:lineRule="auto"/>
        <w:rPr>
          <w:rFonts w:ascii="Arial" w:hAnsi="Arial" w:cs="Arial"/>
          <w:sz w:val="20"/>
          <w:szCs w:val="20"/>
        </w:rPr>
      </w:pPr>
      <w:r w:rsidRPr="00F9047C">
        <w:rPr>
          <w:rFonts w:ascii="Arial" w:hAnsi="Arial" w:cs="Arial"/>
          <w:sz w:val="20"/>
          <w:szCs w:val="20"/>
        </w:rPr>
        <w:t xml:space="preserve">Dit proces is van toepassing als de zorglevering volgens de aanbieder definitief is gestopt. De aanbieder maakt dit kenbaar bij de gemeente door een Stopzorg bericht te sturen naar de gemeente met een passende stopreden. De gemeente </w:t>
      </w:r>
      <w:r w:rsidR="00CF69D6" w:rsidRPr="00F9047C">
        <w:rPr>
          <w:rFonts w:ascii="Arial" w:hAnsi="Arial" w:cs="Arial"/>
          <w:sz w:val="20"/>
          <w:szCs w:val="20"/>
        </w:rPr>
        <w:t>zal</w:t>
      </w:r>
      <w:r w:rsidRPr="00F9047C">
        <w:rPr>
          <w:rFonts w:ascii="Arial" w:hAnsi="Arial" w:cs="Arial"/>
          <w:sz w:val="20"/>
          <w:szCs w:val="20"/>
        </w:rPr>
        <w:t xml:space="preserve"> een nieuw Toewijzingsbericht sturen met een aangepaste einddatum</w:t>
      </w:r>
      <w:r w:rsidR="00363ECF" w:rsidRPr="00F9047C">
        <w:rPr>
          <w:rFonts w:ascii="Arial" w:hAnsi="Arial" w:cs="Arial"/>
          <w:sz w:val="20"/>
          <w:szCs w:val="20"/>
        </w:rPr>
        <w:t>.</w:t>
      </w:r>
    </w:p>
    <w:p w14:paraId="0F110456" w14:textId="77777777" w:rsidR="00363ECF" w:rsidRPr="00F9047C" w:rsidRDefault="00363ECF" w:rsidP="00D53F3F">
      <w:pPr>
        <w:spacing w:after="0" w:line="240" w:lineRule="auto"/>
        <w:rPr>
          <w:rFonts w:ascii="Arial" w:hAnsi="Arial" w:cs="Arial"/>
          <w:sz w:val="20"/>
          <w:szCs w:val="20"/>
        </w:rPr>
      </w:pPr>
    </w:p>
    <w:p w14:paraId="63063C0D" w14:textId="77777777" w:rsidR="00363ECF" w:rsidRPr="00F9047C" w:rsidRDefault="00363ECF" w:rsidP="00363ECF">
      <w:pPr>
        <w:spacing w:after="0" w:line="240" w:lineRule="auto"/>
        <w:rPr>
          <w:rFonts w:ascii="Arial" w:hAnsi="Arial" w:cs="Arial"/>
          <w:sz w:val="20"/>
          <w:szCs w:val="20"/>
        </w:rPr>
      </w:pPr>
      <w:r w:rsidRPr="00F9047C">
        <w:rPr>
          <w:rFonts w:ascii="Arial" w:hAnsi="Arial" w:cs="Arial"/>
          <w:sz w:val="20"/>
          <w:szCs w:val="20"/>
        </w:rPr>
        <w:t xml:space="preserve">Het inkorten van een toewijzing wordt uitgevoerd door het sturen van een Toewijzingsbericht waarbij er in tegenstelling tot de vorige toewijzing een ‘einddatum’ is gevuld of een Toewijzingsbericht met een ‘einddatum’ die ligt vóór de einddatum van de eerder verzonden toewijzing. De toepasselijke reden wijziging wordt meegegeven in het Toewijzingsbericht. </w:t>
      </w:r>
    </w:p>
    <w:p w14:paraId="013AA3E1" w14:textId="77777777" w:rsidR="00363ECF" w:rsidRPr="00F9047C" w:rsidRDefault="00363ECF" w:rsidP="00363ECF">
      <w:pPr>
        <w:spacing w:after="0" w:line="240" w:lineRule="auto"/>
        <w:rPr>
          <w:rFonts w:ascii="Arial" w:hAnsi="Arial" w:cs="Arial"/>
          <w:sz w:val="20"/>
          <w:szCs w:val="20"/>
        </w:rPr>
      </w:pPr>
      <w:r w:rsidRPr="00F9047C">
        <w:rPr>
          <w:rFonts w:ascii="Arial" w:hAnsi="Arial" w:cs="Arial"/>
          <w:sz w:val="20"/>
          <w:szCs w:val="20"/>
        </w:rPr>
        <w:t xml:space="preserve"> </w:t>
      </w:r>
    </w:p>
    <w:p w14:paraId="1A7E31FE" w14:textId="41ADAA75" w:rsidR="00D53F3F" w:rsidRPr="00F9047C" w:rsidRDefault="00363ECF" w:rsidP="00363ECF">
      <w:pPr>
        <w:spacing w:after="0" w:line="240" w:lineRule="auto"/>
        <w:rPr>
          <w:rFonts w:ascii="Arial" w:hAnsi="Arial" w:cs="Arial"/>
          <w:sz w:val="20"/>
          <w:szCs w:val="20"/>
        </w:rPr>
      </w:pPr>
      <w:r w:rsidRPr="00F9047C">
        <w:rPr>
          <w:rFonts w:ascii="Arial" w:hAnsi="Arial" w:cs="Arial"/>
          <w:sz w:val="20"/>
          <w:szCs w:val="20"/>
        </w:rPr>
        <w:t xml:space="preserve">De gemeente kan er ook voor kiezen om bij het inkorten tegelijkertijd het volume van de toewijzing aan te passen. Dit is alleen mogelijk bij een frequentie “Totaal binnen geldigheidsduur toewijzing”. </w:t>
      </w:r>
      <w:r w:rsidR="00D53F3F" w:rsidRPr="00F9047C">
        <w:rPr>
          <w:rFonts w:ascii="Arial" w:hAnsi="Arial" w:cs="Arial"/>
          <w:sz w:val="20"/>
          <w:szCs w:val="20"/>
        </w:rPr>
        <w:t xml:space="preserve"> </w:t>
      </w:r>
    </w:p>
    <w:p w14:paraId="7650A0DB" w14:textId="77777777" w:rsidR="00D53F3F" w:rsidRPr="00F9047C" w:rsidRDefault="00D53F3F" w:rsidP="00D53F3F">
      <w:pPr>
        <w:spacing w:after="0" w:line="240" w:lineRule="auto"/>
        <w:rPr>
          <w:rFonts w:ascii="Arial" w:hAnsi="Arial" w:cs="Arial"/>
          <w:sz w:val="20"/>
          <w:szCs w:val="20"/>
        </w:rPr>
      </w:pPr>
      <w:r w:rsidRPr="00F9047C">
        <w:rPr>
          <w:rFonts w:ascii="Arial" w:hAnsi="Arial" w:cs="Arial"/>
          <w:sz w:val="20"/>
          <w:szCs w:val="20"/>
        </w:rPr>
        <w:t xml:space="preserve"> </w:t>
      </w:r>
    </w:p>
    <w:p w14:paraId="0E37EB9F" w14:textId="77777777" w:rsidR="00D53F3F" w:rsidRPr="00F9047C" w:rsidRDefault="00D53F3F" w:rsidP="00D53F3F">
      <w:pPr>
        <w:spacing w:after="0" w:line="240" w:lineRule="auto"/>
        <w:rPr>
          <w:rFonts w:ascii="Arial" w:hAnsi="Arial" w:cs="Arial"/>
          <w:sz w:val="20"/>
          <w:szCs w:val="20"/>
        </w:rPr>
      </w:pPr>
      <w:r w:rsidRPr="00F9047C">
        <w:rPr>
          <w:rFonts w:ascii="Arial" w:hAnsi="Arial" w:cs="Arial"/>
          <w:sz w:val="20"/>
          <w:szCs w:val="20"/>
        </w:rPr>
        <w:t xml:space="preserve">Na verzending van het Stopzorg bericht blijft de Toewijzing rechtmatig tot de einddatum van de Toewijzing. Zolang de einddatum van de Toewijzing niet is verstreken kan de aanbieder een Startzorg bericht sturen als blijkt dat de zorglevering door moet gaan. </w:t>
      </w:r>
    </w:p>
    <w:p w14:paraId="723F50C8" w14:textId="77777777" w:rsidR="005835FC" w:rsidRDefault="005835FC" w:rsidP="003B2D22">
      <w:pPr>
        <w:spacing w:after="0" w:line="240" w:lineRule="auto"/>
        <w:rPr>
          <w:rFonts w:ascii="Arial" w:hAnsi="Arial" w:cs="Arial"/>
          <w:i/>
          <w:iCs/>
          <w:sz w:val="20"/>
          <w:szCs w:val="20"/>
        </w:rPr>
      </w:pPr>
    </w:p>
    <w:p w14:paraId="49340DF3" w14:textId="77777777" w:rsidR="00C861BC" w:rsidRDefault="00C861BC" w:rsidP="003B2D22">
      <w:pPr>
        <w:spacing w:after="0" w:line="240" w:lineRule="auto"/>
        <w:rPr>
          <w:rFonts w:ascii="Arial" w:hAnsi="Arial" w:cs="Arial"/>
          <w:color w:val="2F5496" w:themeColor="accent1" w:themeShade="BF"/>
          <w:sz w:val="20"/>
          <w:szCs w:val="20"/>
        </w:rPr>
      </w:pPr>
    </w:p>
    <w:p w14:paraId="258E4815" w14:textId="2478CBED" w:rsidR="003B2D22" w:rsidRPr="005835FC" w:rsidRDefault="005835FC" w:rsidP="003B2D22">
      <w:pPr>
        <w:spacing w:after="0" w:line="240" w:lineRule="auto"/>
        <w:rPr>
          <w:rFonts w:ascii="Arial" w:hAnsi="Arial" w:cs="Arial"/>
          <w:color w:val="2F5496" w:themeColor="accent1" w:themeShade="BF"/>
          <w:sz w:val="20"/>
          <w:szCs w:val="20"/>
        </w:rPr>
      </w:pPr>
      <w:r w:rsidRPr="005835FC">
        <w:rPr>
          <w:rFonts w:ascii="Arial" w:hAnsi="Arial" w:cs="Arial"/>
          <w:color w:val="2F5496" w:themeColor="accent1" w:themeShade="BF"/>
          <w:sz w:val="20"/>
          <w:szCs w:val="20"/>
        </w:rPr>
        <w:lastRenderedPageBreak/>
        <w:t>Pr</w:t>
      </w:r>
      <w:r w:rsidR="003B2D22" w:rsidRPr="005835FC">
        <w:rPr>
          <w:rFonts w:ascii="Arial" w:hAnsi="Arial" w:cs="Arial"/>
          <w:color w:val="2F5496" w:themeColor="accent1" w:themeShade="BF"/>
          <w:sz w:val="20"/>
          <w:szCs w:val="20"/>
        </w:rPr>
        <w:t xml:space="preserve">oces Tijdelijke Stop </w:t>
      </w:r>
    </w:p>
    <w:p w14:paraId="15F27A96" w14:textId="3CC26A79" w:rsidR="003B2D22" w:rsidRPr="00F9047C" w:rsidRDefault="003B2D22" w:rsidP="003B2D22">
      <w:pPr>
        <w:spacing w:after="0" w:line="240" w:lineRule="auto"/>
        <w:rPr>
          <w:rFonts w:ascii="Arial" w:hAnsi="Arial" w:cs="Arial"/>
          <w:sz w:val="20"/>
          <w:szCs w:val="20"/>
        </w:rPr>
      </w:pPr>
      <w:r w:rsidRPr="00F9047C">
        <w:rPr>
          <w:rFonts w:ascii="Arial" w:hAnsi="Arial" w:cs="Arial"/>
          <w:sz w:val="20"/>
          <w:szCs w:val="20"/>
        </w:rPr>
        <w:t>Levering (het verlenen van zorg) kan tussentijds tijdelijk stoppen, bijvoorbeeld voor een client met een klinische opname waardoor huishoudelijke hulp een tijdlang niet nodig is. Dit wordt kenbaar gemaakt door het versturen van een Stopzorg bericht met als reden ‘Levering is tijdelijk beëindigd’. Zodra de ondersteuning weer start stuurt de aanbieder opnieuw een Startzorg bericht en daaropvolgend</w:t>
      </w:r>
      <w:r w:rsidR="005A2650" w:rsidRPr="00F9047C">
        <w:rPr>
          <w:rFonts w:ascii="Arial" w:hAnsi="Arial" w:cs="Arial"/>
          <w:sz w:val="20"/>
          <w:szCs w:val="20"/>
        </w:rPr>
        <w:t xml:space="preserve">, </w:t>
      </w:r>
      <w:r w:rsidRPr="00F9047C">
        <w:rPr>
          <w:rFonts w:ascii="Arial" w:hAnsi="Arial" w:cs="Arial"/>
          <w:sz w:val="20"/>
          <w:szCs w:val="20"/>
        </w:rPr>
        <w:t>wanneer de ondersteuning definitief gestopt is</w:t>
      </w:r>
      <w:r w:rsidR="005A2650" w:rsidRPr="00F9047C">
        <w:rPr>
          <w:rFonts w:ascii="Arial" w:hAnsi="Arial" w:cs="Arial"/>
          <w:sz w:val="20"/>
          <w:szCs w:val="20"/>
        </w:rPr>
        <w:t xml:space="preserve">, </w:t>
      </w:r>
      <w:r w:rsidRPr="00F9047C">
        <w:rPr>
          <w:rFonts w:ascii="Arial" w:hAnsi="Arial" w:cs="Arial"/>
          <w:sz w:val="20"/>
          <w:szCs w:val="20"/>
        </w:rPr>
        <w:t xml:space="preserve">een Stopzorg bericht.  </w:t>
      </w:r>
    </w:p>
    <w:p w14:paraId="24292734" w14:textId="77777777" w:rsidR="005A2650" w:rsidRPr="00F9047C" w:rsidRDefault="005A2650" w:rsidP="003B2D22">
      <w:pPr>
        <w:spacing w:after="0" w:line="240" w:lineRule="auto"/>
        <w:rPr>
          <w:rFonts w:ascii="Arial" w:hAnsi="Arial" w:cs="Arial"/>
          <w:sz w:val="20"/>
          <w:szCs w:val="20"/>
        </w:rPr>
      </w:pPr>
    </w:p>
    <w:p w14:paraId="344A241D" w14:textId="7AE26CF4" w:rsidR="005A2650" w:rsidRPr="00F9047C" w:rsidRDefault="005A2650" w:rsidP="005A2650">
      <w:pPr>
        <w:spacing w:after="0" w:line="240" w:lineRule="auto"/>
        <w:rPr>
          <w:rFonts w:ascii="Arial" w:hAnsi="Arial" w:cs="Arial"/>
          <w:sz w:val="20"/>
          <w:szCs w:val="20"/>
        </w:rPr>
      </w:pPr>
      <w:r w:rsidRPr="00F9047C">
        <w:rPr>
          <w:rFonts w:ascii="Arial" w:hAnsi="Arial" w:cs="Arial"/>
          <w:sz w:val="20"/>
          <w:szCs w:val="20"/>
        </w:rPr>
        <w:t xml:space="preserve">Het is van belang dat aanbieder z.s.m. het 307 bericht van (tijdelijke) stop zorg naar de gemeente stuurt.  Gemeenten zullen na ontvangst van 307 bericht z.s.m. een mutatiebericht naar het CAK verzenden. Als het CAK het abonnementstarief al in rekening heeft gebracht bij de klant, dan zal dit op basis van het bericht vanuit de gemeente gecorrigeerd worden.  </w:t>
      </w:r>
    </w:p>
    <w:p w14:paraId="1A42140F" w14:textId="54C03EDF" w:rsidR="003B2D22" w:rsidRPr="00F9047C" w:rsidRDefault="003B2D22" w:rsidP="003B2D22">
      <w:pPr>
        <w:spacing w:after="0" w:line="240" w:lineRule="auto"/>
        <w:rPr>
          <w:rFonts w:ascii="Arial" w:hAnsi="Arial" w:cs="Arial"/>
          <w:sz w:val="20"/>
          <w:szCs w:val="20"/>
        </w:rPr>
      </w:pPr>
    </w:p>
    <w:p w14:paraId="7D30F205" w14:textId="0138D8E8" w:rsidR="008467E2" w:rsidRPr="005835FC" w:rsidRDefault="008467E2" w:rsidP="003B2D22">
      <w:pPr>
        <w:spacing w:after="0" w:line="240" w:lineRule="auto"/>
        <w:rPr>
          <w:rFonts w:ascii="Arial" w:hAnsi="Arial" w:cs="Arial"/>
          <w:color w:val="2F5496" w:themeColor="accent1" w:themeShade="BF"/>
          <w:sz w:val="20"/>
          <w:szCs w:val="20"/>
        </w:rPr>
      </w:pPr>
      <w:r w:rsidRPr="005835FC">
        <w:rPr>
          <w:rFonts w:ascii="Arial" w:hAnsi="Arial" w:cs="Arial"/>
          <w:color w:val="2F5496" w:themeColor="accent1" w:themeShade="BF"/>
          <w:sz w:val="20"/>
          <w:szCs w:val="20"/>
        </w:rPr>
        <w:t>Correcties op regieberichten.</w:t>
      </w:r>
    </w:p>
    <w:p w14:paraId="5D71A6EA" w14:textId="29F6D408" w:rsidR="008467E2" w:rsidRPr="00F9047C" w:rsidRDefault="003B2D22" w:rsidP="003B2D22">
      <w:pPr>
        <w:spacing w:after="0" w:line="240" w:lineRule="auto"/>
        <w:rPr>
          <w:rFonts w:ascii="Arial" w:hAnsi="Arial" w:cs="Arial"/>
          <w:i/>
          <w:iCs/>
          <w:sz w:val="20"/>
          <w:szCs w:val="20"/>
        </w:rPr>
      </w:pPr>
      <w:r w:rsidRPr="00F9047C">
        <w:rPr>
          <w:rFonts w:ascii="Arial" w:hAnsi="Arial" w:cs="Arial"/>
          <w:i/>
          <w:iCs/>
          <w:sz w:val="20"/>
          <w:szCs w:val="20"/>
        </w:rPr>
        <w:t xml:space="preserve">Proces Correcties Startzorg- en Stopzorg berichten </w:t>
      </w:r>
    </w:p>
    <w:p w14:paraId="3FDC981C" w14:textId="59085EFF" w:rsidR="003B2D22"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Soms is het nodig Startzorg of Stopzorg-berichten te corrigeren. De standaard schrijft voor dat bij elke toewijzing één Startzorg bericht actueel kan zijn én dat de aanbieder alleen een Startzorg bericht mag sturen als er géén actueel Startzorg bericht is bij die betreffende toewijzing. Een Startzorg bericht is actueel zolang er geen Stopzorg bericht is verzonden. </w:t>
      </w:r>
    </w:p>
    <w:p w14:paraId="5493CBAA" w14:textId="77777777" w:rsidR="004C77E6" w:rsidRPr="00F9047C" w:rsidRDefault="004C77E6" w:rsidP="003B2D22">
      <w:pPr>
        <w:spacing w:after="0" w:line="240" w:lineRule="auto"/>
        <w:rPr>
          <w:rFonts w:ascii="Arial" w:hAnsi="Arial" w:cs="Arial"/>
          <w:sz w:val="20"/>
          <w:szCs w:val="20"/>
        </w:rPr>
      </w:pPr>
    </w:p>
    <w:p w14:paraId="04C73C3B" w14:textId="77777777" w:rsidR="008657CE" w:rsidRPr="00F9047C" w:rsidRDefault="008657CE" w:rsidP="003B2D22">
      <w:pPr>
        <w:spacing w:after="0" w:line="240" w:lineRule="auto"/>
        <w:rPr>
          <w:rFonts w:ascii="Arial" w:hAnsi="Arial" w:cs="Arial"/>
          <w:sz w:val="20"/>
          <w:szCs w:val="20"/>
        </w:rPr>
      </w:pPr>
      <w:r w:rsidRPr="00F9047C">
        <w:rPr>
          <w:rFonts w:ascii="Arial" w:hAnsi="Arial" w:cs="Arial"/>
          <w:sz w:val="20"/>
          <w:szCs w:val="20"/>
        </w:rPr>
        <w:t>C</w:t>
      </w:r>
      <w:r w:rsidR="003B2D22" w:rsidRPr="00F9047C">
        <w:rPr>
          <w:rFonts w:ascii="Arial" w:hAnsi="Arial" w:cs="Arial"/>
          <w:sz w:val="20"/>
          <w:szCs w:val="20"/>
        </w:rPr>
        <w:t xml:space="preserve">orrigeren Startzorg bericht: verkeerde Begindatum meegeven </w:t>
      </w:r>
    </w:p>
    <w:p w14:paraId="42F391E2" w14:textId="77777777" w:rsidR="008657CE"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aanbieder trekt de Startzorg in door opnieuw het Startzorg bericht met gelijke inhoud te sturen met de status aanlevering ‘Verwijderen aanlevering’; </w:t>
      </w:r>
    </w:p>
    <w:p w14:paraId="623DE411" w14:textId="6A5E691E" w:rsidR="003B2D22"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aanbieder ontvangt van de gemeente het retourbericht; </w:t>
      </w:r>
    </w:p>
    <w:p w14:paraId="7E0D32AA" w14:textId="77777777" w:rsidR="008657CE"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aanbieder stuurt een Startzorg bericht met de juiste Begindatum. </w:t>
      </w:r>
    </w:p>
    <w:p w14:paraId="7253A52F" w14:textId="15306E89" w:rsidR="003B2D22"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gemeente stuurt een retourbericht. </w:t>
      </w:r>
    </w:p>
    <w:p w14:paraId="7BAEBE9C" w14:textId="1EBA42CD" w:rsidR="003B2D22" w:rsidRPr="00F9047C" w:rsidRDefault="003B2D22" w:rsidP="003B2D22">
      <w:pPr>
        <w:spacing w:after="0" w:line="240" w:lineRule="auto"/>
        <w:rPr>
          <w:rFonts w:ascii="Arial" w:hAnsi="Arial" w:cs="Arial"/>
          <w:sz w:val="20"/>
          <w:szCs w:val="20"/>
        </w:rPr>
      </w:pPr>
    </w:p>
    <w:p w14:paraId="79D358C9" w14:textId="28786ECC" w:rsidR="003B2D22" w:rsidRPr="00F9047C" w:rsidRDefault="008657CE" w:rsidP="003B2D22">
      <w:pPr>
        <w:spacing w:after="0" w:line="240" w:lineRule="auto"/>
        <w:rPr>
          <w:rFonts w:ascii="Arial" w:hAnsi="Arial" w:cs="Arial"/>
          <w:sz w:val="20"/>
          <w:szCs w:val="20"/>
        </w:rPr>
      </w:pPr>
      <w:r w:rsidRPr="00F9047C">
        <w:rPr>
          <w:rFonts w:ascii="Arial" w:hAnsi="Arial" w:cs="Arial"/>
          <w:sz w:val="20"/>
          <w:szCs w:val="20"/>
        </w:rPr>
        <w:t>C</w:t>
      </w:r>
      <w:r w:rsidR="003B2D22" w:rsidRPr="00F9047C">
        <w:rPr>
          <w:rFonts w:ascii="Arial" w:hAnsi="Arial" w:cs="Arial"/>
          <w:sz w:val="20"/>
          <w:szCs w:val="20"/>
        </w:rPr>
        <w:t xml:space="preserve">orrigeren Stopzorg: verwijderen eerder gestuurd Stopzorg bericht </w:t>
      </w:r>
    </w:p>
    <w:p w14:paraId="3C020970" w14:textId="49582124" w:rsidR="003B2D22" w:rsidRPr="00F9047C" w:rsidRDefault="008657CE" w:rsidP="003B2D22">
      <w:pPr>
        <w:spacing w:after="0" w:line="240" w:lineRule="auto"/>
        <w:rPr>
          <w:rFonts w:ascii="Arial" w:hAnsi="Arial" w:cs="Arial"/>
          <w:sz w:val="20"/>
          <w:szCs w:val="20"/>
        </w:rPr>
      </w:pPr>
      <w:r w:rsidRPr="00F9047C">
        <w:rPr>
          <w:rFonts w:ascii="Arial" w:hAnsi="Arial" w:cs="Arial"/>
          <w:sz w:val="20"/>
          <w:szCs w:val="20"/>
        </w:rPr>
        <w:t>Een situatie waarin een Stopzorg bericht gecorrigeerd moet worden is als de aanbieder een Stopzorg bericht heeft verzonden terwijl dit niet had moeten gebeuren. Zolang de einddatum van de toewijzing niet is verstreken kan de aanbieder het verzonden Stopzorg bericht ‘verwijderen’. De gemeente kan immers na het ontvangen van een definitief Stopzorg bericht een nieuwe toewijzing sturen met een aangepaste einddatum.</w:t>
      </w:r>
      <w:r w:rsidR="003B2D22" w:rsidRPr="00F9047C">
        <w:rPr>
          <w:rFonts w:ascii="Arial" w:hAnsi="Arial" w:cs="Arial"/>
          <w:sz w:val="20"/>
          <w:szCs w:val="20"/>
        </w:rPr>
        <w:t xml:space="preserve"> </w:t>
      </w:r>
    </w:p>
    <w:p w14:paraId="6AA7C2A5" w14:textId="77777777" w:rsidR="002A21B1" w:rsidRPr="00F9047C"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aanbieder trekt de tijdelijke Stopzorg in door opnieuw het Stopzorg bericht te sturen met de status aanlevering ‘Verwijderen aanlevering’; </w:t>
      </w:r>
    </w:p>
    <w:p w14:paraId="6FF974B9" w14:textId="0288D293" w:rsidR="008141D8" w:rsidRDefault="003B2D22" w:rsidP="003B2D22">
      <w:pPr>
        <w:spacing w:after="0" w:line="240" w:lineRule="auto"/>
        <w:rPr>
          <w:rFonts w:ascii="Arial" w:hAnsi="Arial" w:cs="Arial"/>
          <w:sz w:val="20"/>
          <w:szCs w:val="20"/>
        </w:rPr>
      </w:pPr>
      <w:r w:rsidRPr="00F9047C">
        <w:rPr>
          <w:rFonts w:ascii="Arial" w:hAnsi="Arial" w:cs="Arial"/>
          <w:sz w:val="20"/>
          <w:szCs w:val="20"/>
        </w:rPr>
        <w:t xml:space="preserve">• De aanbieder ontvangt van de gemeente het retourbericht. </w:t>
      </w:r>
    </w:p>
    <w:p w14:paraId="5762648A" w14:textId="77777777" w:rsidR="00D52D10" w:rsidRDefault="00D52D10" w:rsidP="003B2D22">
      <w:pPr>
        <w:spacing w:after="0" w:line="240" w:lineRule="auto"/>
        <w:rPr>
          <w:rFonts w:ascii="Arial" w:hAnsi="Arial" w:cs="Arial"/>
          <w:sz w:val="20"/>
          <w:szCs w:val="20"/>
        </w:rPr>
      </w:pPr>
    </w:p>
    <w:p w14:paraId="66469F78" w14:textId="77777777" w:rsidR="00D52D10" w:rsidRPr="00F9047C" w:rsidRDefault="00D52D10" w:rsidP="00D52D10">
      <w:pPr>
        <w:pStyle w:val="Kop2"/>
        <w:rPr>
          <w:rFonts w:ascii="Arial" w:eastAsia="Arial" w:hAnsi="Arial" w:cs="Arial"/>
          <w:sz w:val="20"/>
          <w:szCs w:val="20"/>
        </w:rPr>
      </w:pPr>
      <w:r w:rsidRPr="00F9047C">
        <w:rPr>
          <w:rFonts w:ascii="Arial" w:eastAsia="Arial" w:hAnsi="Arial" w:cs="Arial"/>
          <w:sz w:val="20"/>
          <w:szCs w:val="20"/>
        </w:rPr>
        <w:t xml:space="preserve">Intrekken van een toewijzing </w:t>
      </w:r>
    </w:p>
    <w:p w14:paraId="3E60AED6" w14:textId="628741EB" w:rsidR="00D52D10" w:rsidRPr="00F9047C" w:rsidRDefault="00D52D10" w:rsidP="00D52D10">
      <w:pPr>
        <w:rPr>
          <w:rFonts w:ascii="Arial" w:eastAsia="Arial" w:hAnsi="Arial" w:cs="Arial"/>
          <w:sz w:val="20"/>
          <w:szCs w:val="20"/>
        </w:rPr>
      </w:pPr>
      <w:r w:rsidRPr="00F9047C">
        <w:rPr>
          <w:rFonts w:ascii="Arial" w:eastAsia="Arial" w:hAnsi="Arial" w:cs="Arial"/>
          <w:sz w:val="20"/>
          <w:szCs w:val="20"/>
        </w:rPr>
        <w:t xml:space="preserve">Een eerder afgegeven toewijzing kan alleen ingetrokken worden door een gewijzigde </w:t>
      </w:r>
      <w:r w:rsidR="00C861BC">
        <w:rPr>
          <w:rFonts w:ascii="Arial" w:eastAsia="Arial" w:hAnsi="Arial" w:cs="Arial"/>
          <w:sz w:val="20"/>
          <w:szCs w:val="20"/>
        </w:rPr>
        <w:t>T</w:t>
      </w:r>
      <w:r w:rsidRPr="00F9047C">
        <w:rPr>
          <w:rFonts w:ascii="Arial" w:eastAsia="Arial" w:hAnsi="Arial" w:cs="Arial"/>
          <w:sz w:val="20"/>
          <w:szCs w:val="20"/>
        </w:rPr>
        <w:t xml:space="preserve">oewijzing te versturen waarbij de einddatum in de </w:t>
      </w:r>
      <w:r w:rsidR="00C861BC">
        <w:rPr>
          <w:rFonts w:ascii="Arial" w:eastAsia="Arial" w:hAnsi="Arial" w:cs="Arial"/>
          <w:sz w:val="20"/>
          <w:szCs w:val="20"/>
        </w:rPr>
        <w:t>T</w:t>
      </w:r>
      <w:r w:rsidRPr="00F9047C">
        <w:rPr>
          <w:rFonts w:ascii="Arial" w:eastAsia="Arial" w:hAnsi="Arial" w:cs="Arial"/>
          <w:sz w:val="20"/>
          <w:szCs w:val="20"/>
        </w:rPr>
        <w:t xml:space="preserve">oewijzing gelijk is aan de startdatum. De toepasselijke reden van de wijziging wordt meegegeven in het Toewijzingsbericht.  </w:t>
      </w:r>
    </w:p>
    <w:p w14:paraId="1E202554" w14:textId="77777777" w:rsidR="00D52D10" w:rsidRPr="00F9047C" w:rsidRDefault="00D52D10" w:rsidP="00D52D10">
      <w:pPr>
        <w:pStyle w:val="Kop2"/>
        <w:rPr>
          <w:rFonts w:ascii="Arial" w:eastAsia="Arial" w:hAnsi="Arial" w:cs="Arial"/>
          <w:sz w:val="20"/>
          <w:szCs w:val="20"/>
        </w:rPr>
      </w:pPr>
      <w:r w:rsidRPr="00F9047C">
        <w:rPr>
          <w:rFonts w:ascii="Arial" w:eastAsia="Arial" w:hAnsi="Arial" w:cs="Arial"/>
          <w:sz w:val="20"/>
          <w:szCs w:val="20"/>
        </w:rPr>
        <w:t xml:space="preserve">Verhuizing naar een andere gemeente </w:t>
      </w:r>
    </w:p>
    <w:p w14:paraId="5244DC55" w14:textId="77777777" w:rsidR="00D52D10" w:rsidRPr="00F9047C" w:rsidRDefault="00D52D10" w:rsidP="00D52D10">
      <w:pPr>
        <w:pStyle w:val="Kop2"/>
        <w:rPr>
          <w:rFonts w:ascii="Arial" w:eastAsia="Arial" w:hAnsi="Arial" w:cs="Arial"/>
          <w:color w:val="auto"/>
          <w:sz w:val="20"/>
          <w:szCs w:val="20"/>
        </w:rPr>
      </w:pPr>
      <w:r w:rsidRPr="00F9047C">
        <w:rPr>
          <w:rFonts w:ascii="Arial" w:eastAsia="Arial" w:hAnsi="Arial" w:cs="Arial"/>
          <w:color w:val="auto"/>
          <w:sz w:val="20"/>
          <w:szCs w:val="20"/>
        </w:rPr>
        <w:t xml:space="preserve">Wanneer de client verhuist naar een andere gemeente, wordt de nieuwe gemeente verantwoordelijk voor de </w:t>
      </w:r>
      <w:proofErr w:type="spellStart"/>
      <w:r w:rsidRPr="00F9047C">
        <w:rPr>
          <w:rFonts w:ascii="Arial" w:eastAsia="Arial" w:hAnsi="Arial" w:cs="Arial"/>
          <w:color w:val="auto"/>
          <w:sz w:val="20"/>
          <w:szCs w:val="20"/>
        </w:rPr>
        <w:t>Wmo</w:t>
      </w:r>
      <w:proofErr w:type="spellEnd"/>
      <w:r w:rsidRPr="00F9047C">
        <w:rPr>
          <w:rFonts w:ascii="Arial" w:eastAsia="Arial" w:hAnsi="Arial" w:cs="Arial"/>
          <w:color w:val="auto"/>
          <w:sz w:val="20"/>
          <w:szCs w:val="20"/>
        </w:rPr>
        <w:t>-ondersteuning aan de client. De gemeente zal de afgegeven Toewijzing inkorten door een Toewijzingsbericht te sturen met een aangepaste einddatum.</w:t>
      </w:r>
    </w:p>
    <w:p w14:paraId="56030361" w14:textId="4CA58000" w:rsidR="0008064E" w:rsidRPr="00F9047C" w:rsidRDefault="0008064E" w:rsidP="003B2D22">
      <w:pPr>
        <w:spacing w:after="0" w:line="240" w:lineRule="auto"/>
        <w:rPr>
          <w:rFonts w:ascii="Arial" w:hAnsi="Arial" w:cs="Arial"/>
          <w:sz w:val="20"/>
          <w:szCs w:val="20"/>
        </w:rPr>
      </w:pPr>
    </w:p>
    <w:p w14:paraId="042C4FBA" w14:textId="615E1B8D" w:rsidR="0008064E" w:rsidRPr="00D52D10" w:rsidRDefault="0008064E" w:rsidP="003B2D22">
      <w:pPr>
        <w:spacing w:after="0" w:line="240" w:lineRule="auto"/>
        <w:rPr>
          <w:rFonts w:ascii="Arial" w:hAnsi="Arial" w:cs="Arial"/>
          <w:color w:val="2F5496" w:themeColor="accent1" w:themeShade="BF"/>
          <w:sz w:val="20"/>
          <w:szCs w:val="20"/>
        </w:rPr>
      </w:pPr>
      <w:r w:rsidRPr="00D52D10">
        <w:rPr>
          <w:rFonts w:ascii="Arial" w:hAnsi="Arial" w:cs="Arial"/>
          <w:color w:val="2F5496" w:themeColor="accent1" w:themeShade="BF"/>
          <w:sz w:val="20"/>
          <w:szCs w:val="20"/>
        </w:rPr>
        <w:t>Proces</w:t>
      </w:r>
      <w:r w:rsidR="00D526B7" w:rsidRPr="00D52D10">
        <w:rPr>
          <w:rFonts w:ascii="Arial" w:hAnsi="Arial" w:cs="Arial"/>
          <w:color w:val="2F5496" w:themeColor="accent1" w:themeShade="BF"/>
          <w:sz w:val="20"/>
          <w:szCs w:val="20"/>
        </w:rPr>
        <w:t>sen</w:t>
      </w:r>
      <w:r w:rsidRPr="00D52D10">
        <w:rPr>
          <w:rFonts w:ascii="Arial" w:hAnsi="Arial" w:cs="Arial"/>
          <w:color w:val="2F5496" w:themeColor="accent1" w:themeShade="BF"/>
          <w:sz w:val="20"/>
          <w:szCs w:val="20"/>
        </w:rPr>
        <w:t xml:space="preserve"> </w:t>
      </w:r>
      <w:r w:rsidR="00957B63" w:rsidRPr="00D52D10">
        <w:rPr>
          <w:rFonts w:ascii="Arial" w:hAnsi="Arial" w:cs="Arial"/>
          <w:color w:val="2F5496" w:themeColor="accent1" w:themeShade="BF"/>
          <w:sz w:val="20"/>
          <w:szCs w:val="20"/>
        </w:rPr>
        <w:t>Verzoek om</w:t>
      </w:r>
      <w:r w:rsidR="00FA6946" w:rsidRPr="00D52D10">
        <w:rPr>
          <w:rFonts w:ascii="Arial" w:hAnsi="Arial" w:cs="Arial"/>
          <w:color w:val="2F5496" w:themeColor="accent1" w:themeShade="BF"/>
          <w:sz w:val="20"/>
          <w:szCs w:val="20"/>
        </w:rPr>
        <w:t xml:space="preserve"> Toewijzing</w:t>
      </w:r>
      <w:r w:rsidR="009024F1" w:rsidRPr="00D52D10">
        <w:rPr>
          <w:rFonts w:ascii="Arial" w:hAnsi="Arial" w:cs="Arial"/>
          <w:color w:val="2F5496" w:themeColor="accent1" w:themeShade="BF"/>
          <w:sz w:val="20"/>
          <w:szCs w:val="20"/>
        </w:rPr>
        <w:t xml:space="preserve"> (315)</w:t>
      </w:r>
      <w:r w:rsidR="00FA6946" w:rsidRPr="00D52D10">
        <w:rPr>
          <w:rFonts w:ascii="Arial" w:hAnsi="Arial" w:cs="Arial"/>
          <w:color w:val="2F5496" w:themeColor="accent1" w:themeShade="BF"/>
          <w:sz w:val="20"/>
          <w:szCs w:val="20"/>
        </w:rPr>
        <w:t xml:space="preserve"> en</w:t>
      </w:r>
      <w:r w:rsidR="00C861BC">
        <w:rPr>
          <w:rFonts w:ascii="Arial" w:hAnsi="Arial" w:cs="Arial"/>
          <w:color w:val="2F5496" w:themeColor="accent1" w:themeShade="BF"/>
          <w:sz w:val="20"/>
          <w:szCs w:val="20"/>
        </w:rPr>
        <w:t xml:space="preserve"> Verzoek om</w:t>
      </w:r>
      <w:r w:rsidR="00957B63" w:rsidRPr="00D52D10">
        <w:rPr>
          <w:rFonts w:ascii="Arial" w:hAnsi="Arial" w:cs="Arial"/>
          <w:color w:val="2F5496" w:themeColor="accent1" w:themeShade="BF"/>
          <w:sz w:val="20"/>
          <w:szCs w:val="20"/>
        </w:rPr>
        <w:t xml:space="preserve"> Wijziging</w:t>
      </w:r>
      <w:r w:rsidR="009024F1" w:rsidRPr="00D52D10">
        <w:rPr>
          <w:rFonts w:ascii="Arial" w:hAnsi="Arial" w:cs="Arial"/>
          <w:color w:val="2F5496" w:themeColor="accent1" w:themeShade="BF"/>
          <w:sz w:val="20"/>
          <w:szCs w:val="20"/>
        </w:rPr>
        <w:t xml:space="preserve"> (317)</w:t>
      </w:r>
      <w:r w:rsidR="00711CF0" w:rsidRPr="00D52D10">
        <w:rPr>
          <w:rFonts w:ascii="Arial" w:hAnsi="Arial" w:cs="Arial"/>
          <w:color w:val="2F5496" w:themeColor="accent1" w:themeShade="BF"/>
          <w:sz w:val="20"/>
          <w:szCs w:val="20"/>
        </w:rPr>
        <w:t xml:space="preserve"> </w:t>
      </w:r>
      <w:proofErr w:type="spellStart"/>
      <w:r w:rsidR="00711CF0" w:rsidRPr="00D52D10">
        <w:rPr>
          <w:rFonts w:ascii="Arial" w:hAnsi="Arial" w:cs="Arial"/>
          <w:color w:val="2F5496" w:themeColor="accent1" w:themeShade="BF"/>
          <w:sz w:val="20"/>
          <w:szCs w:val="20"/>
        </w:rPr>
        <w:t>Wmo</w:t>
      </w:r>
      <w:proofErr w:type="spellEnd"/>
      <w:r w:rsidR="00714C1C" w:rsidRPr="00D52D10">
        <w:rPr>
          <w:rFonts w:ascii="Arial" w:hAnsi="Arial" w:cs="Arial"/>
          <w:color w:val="2F5496" w:themeColor="accent1" w:themeShade="BF"/>
          <w:sz w:val="20"/>
          <w:szCs w:val="20"/>
        </w:rPr>
        <w:t>.</w:t>
      </w:r>
    </w:p>
    <w:p w14:paraId="6232FD9F" w14:textId="77777777" w:rsidR="00C861BC" w:rsidRDefault="009B0226" w:rsidP="00142150">
      <w:pPr>
        <w:pStyle w:val="Geenafstand"/>
        <w:rPr>
          <w:rFonts w:ascii="Arial" w:hAnsi="Arial" w:cs="Arial"/>
          <w:sz w:val="20"/>
          <w:szCs w:val="20"/>
        </w:rPr>
      </w:pPr>
      <w:r w:rsidRPr="005152F3">
        <w:rPr>
          <w:rFonts w:ascii="Arial" w:hAnsi="Arial" w:cs="Arial"/>
          <w:i/>
          <w:iCs/>
          <w:sz w:val="20"/>
          <w:szCs w:val="20"/>
        </w:rPr>
        <w:t>Verzoek om wijziging (VOW) 317 en Antwoordbericht (VOW).</w:t>
      </w:r>
      <w:r w:rsidRPr="009B0226">
        <w:rPr>
          <w:rFonts w:ascii="Arial" w:hAnsi="Arial" w:cs="Arial"/>
          <w:sz w:val="20"/>
          <w:szCs w:val="20"/>
        </w:rPr>
        <w:t xml:space="preserve"> </w:t>
      </w:r>
    </w:p>
    <w:p w14:paraId="17124122" w14:textId="38925E28" w:rsidR="00C861BC" w:rsidRDefault="009B0226" w:rsidP="00142150">
      <w:pPr>
        <w:pStyle w:val="Geenafstand"/>
        <w:rPr>
          <w:rFonts w:ascii="Arial" w:hAnsi="Arial" w:cs="Arial"/>
          <w:sz w:val="20"/>
          <w:szCs w:val="20"/>
        </w:rPr>
      </w:pPr>
      <w:r w:rsidRPr="009B0226">
        <w:rPr>
          <w:rFonts w:ascii="Arial" w:hAnsi="Arial" w:cs="Arial"/>
          <w:sz w:val="20"/>
          <w:szCs w:val="20"/>
        </w:rPr>
        <w:t xml:space="preserve">Wij gaan vanaf 2022 vooralsnog </w:t>
      </w:r>
      <w:r w:rsidRPr="00B91375">
        <w:rPr>
          <w:rFonts w:ascii="Arial" w:hAnsi="Arial" w:cs="Arial"/>
          <w:b/>
          <w:bCs/>
          <w:sz w:val="20"/>
          <w:szCs w:val="20"/>
        </w:rPr>
        <w:t>GEEN</w:t>
      </w:r>
      <w:r w:rsidRPr="009B0226">
        <w:rPr>
          <w:rFonts w:ascii="Arial" w:hAnsi="Arial" w:cs="Arial"/>
          <w:sz w:val="20"/>
          <w:szCs w:val="20"/>
        </w:rPr>
        <w:t xml:space="preserve"> gebruik maken van de 317 berichten (verzoek om wijziging) en het antwoordbericht daarop. U mag geen 317 berichten versturen. Indien u dat toch doet wordt dit niet verwerkt. </w:t>
      </w:r>
    </w:p>
    <w:p w14:paraId="2B6ABAF0" w14:textId="77777777" w:rsidR="00C861BC" w:rsidRDefault="00C861BC" w:rsidP="00142150">
      <w:pPr>
        <w:pStyle w:val="Geenafstand"/>
        <w:rPr>
          <w:rFonts w:ascii="Arial" w:hAnsi="Arial" w:cs="Arial"/>
          <w:sz w:val="20"/>
          <w:szCs w:val="20"/>
        </w:rPr>
      </w:pPr>
    </w:p>
    <w:p w14:paraId="6ACB458E" w14:textId="79F8ACDC" w:rsidR="00C861BC" w:rsidRDefault="009B0226" w:rsidP="00142150">
      <w:pPr>
        <w:pStyle w:val="Geenafstand"/>
        <w:rPr>
          <w:rFonts w:ascii="Arial" w:hAnsi="Arial" w:cs="Arial"/>
          <w:sz w:val="20"/>
          <w:szCs w:val="20"/>
        </w:rPr>
      </w:pPr>
      <w:r w:rsidRPr="005152F3">
        <w:rPr>
          <w:rFonts w:ascii="Arial" w:hAnsi="Arial" w:cs="Arial"/>
          <w:i/>
          <w:iCs/>
          <w:sz w:val="20"/>
          <w:szCs w:val="20"/>
        </w:rPr>
        <w:t xml:space="preserve">Verzoek om </w:t>
      </w:r>
      <w:r w:rsidR="00C861BC" w:rsidRPr="005152F3">
        <w:rPr>
          <w:rFonts w:ascii="Arial" w:hAnsi="Arial" w:cs="Arial"/>
          <w:i/>
          <w:iCs/>
          <w:sz w:val="20"/>
          <w:szCs w:val="20"/>
        </w:rPr>
        <w:t>T</w:t>
      </w:r>
      <w:r w:rsidRPr="005152F3">
        <w:rPr>
          <w:rFonts w:ascii="Arial" w:hAnsi="Arial" w:cs="Arial"/>
          <w:i/>
          <w:iCs/>
          <w:sz w:val="20"/>
          <w:szCs w:val="20"/>
        </w:rPr>
        <w:t>oewijzing (VOT WMO 315/316).</w:t>
      </w:r>
      <w:r w:rsidRPr="009B0226">
        <w:rPr>
          <w:rFonts w:ascii="Arial" w:hAnsi="Arial" w:cs="Arial"/>
          <w:sz w:val="20"/>
          <w:szCs w:val="20"/>
        </w:rPr>
        <w:t xml:space="preserve"> </w:t>
      </w:r>
    </w:p>
    <w:p w14:paraId="23DB6AD8" w14:textId="5938957A" w:rsidR="00711CF0" w:rsidRDefault="009B0226" w:rsidP="00142150">
      <w:pPr>
        <w:pStyle w:val="Geenafstand"/>
        <w:rPr>
          <w:rFonts w:ascii="Arial" w:hAnsi="Arial" w:cs="Arial"/>
          <w:sz w:val="20"/>
          <w:szCs w:val="20"/>
        </w:rPr>
      </w:pPr>
      <w:r w:rsidRPr="009B0226">
        <w:rPr>
          <w:rFonts w:ascii="Arial" w:hAnsi="Arial" w:cs="Arial"/>
          <w:sz w:val="20"/>
          <w:szCs w:val="20"/>
        </w:rPr>
        <w:t>Wij maken geen gebruik van de VOT WMO 315/316 berichten. De aanvrage</w:t>
      </w:r>
      <w:r w:rsidR="00B91375">
        <w:rPr>
          <w:rFonts w:ascii="Arial" w:hAnsi="Arial" w:cs="Arial"/>
          <w:sz w:val="20"/>
          <w:szCs w:val="20"/>
        </w:rPr>
        <w:t xml:space="preserve">n of wijzigingen op </w:t>
      </w:r>
      <w:r w:rsidR="005835FC">
        <w:rPr>
          <w:rFonts w:ascii="Arial" w:hAnsi="Arial" w:cs="Arial"/>
          <w:sz w:val="20"/>
          <w:szCs w:val="20"/>
        </w:rPr>
        <w:t>geïndiceerde</w:t>
      </w:r>
      <w:r w:rsidR="00B91375">
        <w:rPr>
          <w:rFonts w:ascii="Arial" w:hAnsi="Arial" w:cs="Arial"/>
          <w:sz w:val="20"/>
          <w:szCs w:val="20"/>
        </w:rPr>
        <w:t xml:space="preserve"> zorg</w:t>
      </w:r>
      <w:r w:rsidRPr="009B0226">
        <w:rPr>
          <w:rFonts w:ascii="Arial" w:hAnsi="Arial" w:cs="Arial"/>
          <w:sz w:val="20"/>
          <w:szCs w:val="20"/>
        </w:rPr>
        <w:t xml:space="preserve"> lopen via de lokale toegang van de gemeenten.</w:t>
      </w:r>
    </w:p>
    <w:p w14:paraId="63E07D63" w14:textId="77777777" w:rsidR="009B0226" w:rsidRPr="00F9047C" w:rsidRDefault="009B0226" w:rsidP="00142150">
      <w:pPr>
        <w:pStyle w:val="Geenafstand"/>
        <w:rPr>
          <w:rFonts w:ascii="Arial" w:hAnsi="Arial" w:cs="Arial"/>
          <w:sz w:val="20"/>
          <w:szCs w:val="20"/>
        </w:rPr>
      </w:pPr>
    </w:p>
    <w:p w14:paraId="49611A48" w14:textId="2AEB2EE7" w:rsidR="007D559B" w:rsidRPr="00F9047C" w:rsidRDefault="007D559B" w:rsidP="001150BB">
      <w:pPr>
        <w:pStyle w:val="Kop1"/>
      </w:pPr>
      <w:r w:rsidRPr="00F9047C">
        <w:t>Ad 3. Declaratie</w:t>
      </w:r>
    </w:p>
    <w:p w14:paraId="5E4B5EBF" w14:textId="144CC7B2" w:rsidR="00460B50" w:rsidRPr="00F9047C" w:rsidRDefault="00460B50" w:rsidP="00460B50">
      <w:pPr>
        <w:rPr>
          <w:rFonts w:ascii="Arial" w:hAnsi="Arial" w:cs="Arial"/>
          <w:sz w:val="20"/>
          <w:szCs w:val="20"/>
        </w:rPr>
      </w:pPr>
      <w:r w:rsidRPr="00F9047C">
        <w:rPr>
          <w:rFonts w:ascii="Arial" w:hAnsi="Arial" w:cs="Arial"/>
          <w:sz w:val="20"/>
          <w:szCs w:val="20"/>
        </w:rPr>
        <w:t xml:space="preserve">De aanbieder stuurt de declaratie in de maand, direct volgend op de maand waarin de verplichting is ontstaan. Dat betekent dat alle zorg die geleverd wordt in één (kalender)maand uiterlijk de daaropvolgende (kalender)maand moet worden gedeclareerd, tenzij de zorg door gemeenten nog niet was toegewezen om redenen die niet aan zorgaanbieder te wijten zijn.  </w:t>
      </w:r>
    </w:p>
    <w:p w14:paraId="73BA6C17" w14:textId="54FAFBAE" w:rsidR="00460B50" w:rsidRPr="00F9047C" w:rsidRDefault="00460B50" w:rsidP="00460B50">
      <w:pPr>
        <w:rPr>
          <w:rFonts w:ascii="Arial" w:hAnsi="Arial" w:cs="Arial"/>
          <w:sz w:val="20"/>
          <w:szCs w:val="20"/>
        </w:rPr>
      </w:pPr>
      <w:r w:rsidRPr="00F9047C">
        <w:rPr>
          <w:rFonts w:ascii="Arial" w:hAnsi="Arial" w:cs="Arial"/>
          <w:sz w:val="20"/>
          <w:szCs w:val="20"/>
        </w:rPr>
        <w:lastRenderedPageBreak/>
        <w:t xml:space="preserve">Declaraties </w:t>
      </w:r>
      <w:r w:rsidR="2E976FB4" w:rsidRPr="00F9047C">
        <w:rPr>
          <w:rFonts w:ascii="Arial" w:hAnsi="Arial" w:cs="Arial"/>
          <w:sz w:val="20"/>
          <w:szCs w:val="20"/>
        </w:rPr>
        <w:t>kunnen</w:t>
      </w:r>
      <w:r w:rsidRPr="00F9047C">
        <w:rPr>
          <w:rFonts w:ascii="Arial" w:hAnsi="Arial" w:cs="Arial"/>
          <w:sz w:val="20"/>
          <w:szCs w:val="20"/>
        </w:rPr>
        <w:t xml:space="preserve"> niet vergoed</w:t>
      </w:r>
      <w:r w:rsidR="1EBBDB13" w:rsidRPr="00F9047C">
        <w:rPr>
          <w:rFonts w:ascii="Arial" w:hAnsi="Arial" w:cs="Arial"/>
          <w:sz w:val="20"/>
          <w:szCs w:val="20"/>
        </w:rPr>
        <w:t xml:space="preserve"> worden</w:t>
      </w:r>
      <w:r w:rsidRPr="00F9047C">
        <w:rPr>
          <w:rFonts w:ascii="Arial" w:hAnsi="Arial" w:cs="Arial"/>
          <w:sz w:val="20"/>
          <w:szCs w:val="20"/>
        </w:rPr>
        <w:t xml:space="preserve">, indien deze </w:t>
      </w:r>
      <w:r w:rsidRPr="00F9047C">
        <w:rPr>
          <w:rFonts w:ascii="Arial" w:hAnsi="Arial" w:cs="Arial"/>
          <w:b/>
          <w:bCs/>
          <w:sz w:val="20"/>
          <w:szCs w:val="20"/>
        </w:rPr>
        <w:t xml:space="preserve">later dan </w:t>
      </w:r>
      <w:r w:rsidR="28B50B72" w:rsidRPr="00F9047C">
        <w:rPr>
          <w:rFonts w:ascii="Arial" w:hAnsi="Arial" w:cs="Arial"/>
          <w:b/>
          <w:bCs/>
          <w:sz w:val="20"/>
          <w:szCs w:val="20"/>
        </w:rPr>
        <w:t>3</w:t>
      </w:r>
      <w:r w:rsidRPr="00F9047C">
        <w:rPr>
          <w:rFonts w:ascii="Arial" w:hAnsi="Arial" w:cs="Arial"/>
          <w:b/>
          <w:bCs/>
          <w:sz w:val="20"/>
          <w:szCs w:val="20"/>
        </w:rPr>
        <w:t xml:space="preserve"> maanden na afloop van de maand waarin de verplichting is ontstaan</w:t>
      </w:r>
      <w:r w:rsidRPr="00F9047C">
        <w:rPr>
          <w:rFonts w:ascii="Arial" w:hAnsi="Arial" w:cs="Arial"/>
          <w:sz w:val="20"/>
          <w:szCs w:val="20"/>
        </w:rPr>
        <w:t>, worden ingediend.</w:t>
      </w:r>
    </w:p>
    <w:p w14:paraId="0E1643F7" w14:textId="63472F01" w:rsidR="00917984" w:rsidRPr="00F9047C" w:rsidRDefault="00917984" w:rsidP="00917984">
      <w:pPr>
        <w:spacing w:after="0" w:line="240" w:lineRule="auto"/>
        <w:rPr>
          <w:rFonts w:ascii="Arial" w:hAnsi="Arial" w:cs="Arial"/>
          <w:sz w:val="20"/>
          <w:szCs w:val="20"/>
        </w:rPr>
      </w:pPr>
      <w:r w:rsidRPr="00F9047C">
        <w:rPr>
          <w:rFonts w:ascii="Arial" w:hAnsi="Arial" w:cs="Arial"/>
          <w:sz w:val="20"/>
          <w:szCs w:val="20"/>
        </w:rPr>
        <w:t xml:space="preserve">Bij declareren is het van belang dat de gegevens uit het 301 </w:t>
      </w:r>
      <w:r w:rsidR="00C861BC">
        <w:rPr>
          <w:rFonts w:ascii="Arial" w:hAnsi="Arial" w:cs="Arial"/>
          <w:sz w:val="20"/>
          <w:szCs w:val="20"/>
        </w:rPr>
        <w:t>T</w:t>
      </w:r>
      <w:r w:rsidRPr="00F9047C">
        <w:rPr>
          <w:rFonts w:ascii="Arial" w:hAnsi="Arial" w:cs="Arial"/>
          <w:sz w:val="20"/>
          <w:szCs w:val="20"/>
        </w:rPr>
        <w:t xml:space="preserve">oewijzingsbericht als basis worden gehanteerd in de financiële administratie van de aanbieder. Daarbij is het hanteren van het </w:t>
      </w:r>
      <w:r w:rsidR="00C861BC">
        <w:rPr>
          <w:rFonts w:ascii="Arial" w:hAnsi="Arial" w:cs="Arial"/>
          <w:sz w:val="20"/>
          <w:szCs w:val="20"/>
          <w:u w:val="single"/>
        </w:rPr>
        <w:t>T</w:t>
      </w:r>
      <w:r w:rsidRPr="00F9047C">
        <w:rPr>
          <w:rFonts w:ascii="Arial" w:hAnsi="Arial" w:cs="Arial"/>
          <w:sz w:val="20"/>
          <w:szCs w:val="20"/>
          <w:u w:val="single"/>
        </w:rPr>
        <w:t>oewijzingsnummer</w:t>
      </w:r>
      <w:r w:rsidRPr="00F9047C">
        <w:rPr>
          <w:rFonts w:ascii="Arial" w:hAnsi="Arial" w:cs="Arial"/>
          <w:sz w:val="20"/>
          <w:szCs w:val="20"/>
        </w:rPr>
        <w:t xml:space="preserve"> dat vermeld staat in het 301 </w:t>
      </w:r>
      <w:r w:rsidR="00C861BC">
        <w:rPr>
          <w:rFonts w:ascii="Arial" w:hAnsi="Arial" w:cs="Arial"/>
          <w:sz w:val="20"/>
          <w:szCs w:val="20"/>
        </w:rPr>
        <w:t>T</w:t>
      </w:r>
      <w:r w:rsidRPr="00F9047C">
        <w:rPr>
          <w:rFonts w:ascii="Arial" w:hAnsi="Arial" w:cs="Arial"/>
          <w:sz w:val="20"/>
          <w:szCs w:val="20"/>
        </w:rPr>
        <w:t xml:space="preserve">oewijzingsbericht </w:t>
      </w:r>
      <w:r w:rsidRPr="00F9047C">
        <w:rPr>
          <w:rFonts w:ascii="Arial" w:hAnsi="Arial" w:cs="Arial"/>
          <w:b/>
          <w:bCs/>
          <w:sz w:val="20"/>
          <w:szCs w:val="20"/>
        </w:rPr>
        <w:t>verplicht</w:t>
      </w:r>
      <w:r w:rsidRPr="00F9047C">
        <w:rPr>
          <w:rFonts w:ascii="Arial" w:hAnsi="Arial" w:cs="Arial"/>
          <w:sz w:val="20"/>
          <w:szCs w:val="20"/>
        </w:rPr>
        <w:t>.</w:t>
      </w:r>
    </w:p>
    <w:p w14:paraId="226111F6" w14:textId="77777777" w:rsidR="003F06BA" w:rsidRDefault="003F06BA" w:rsidP="00733D9B">
      <w:pPr>
        <w:spacing w:after="0" w:line="240" w:lineRule="auto"/>
        <w:rPr>
          <w:rFonts w:ascii="Arial" w:hAnsi="Arial" w:cs="Arial"/>
          <w:sz w:val="20"/>
          <w:szCs w:val="20"/>
        </w:rPr>
      </w:pPr>
    </w:p>
    <w:p w14:paraId="14B28BD5" w14:textId="67076957" w:rsidR="00733D9B" w:rsidRPr="00F9047C" w:rsidRDefault="00733D9B" w:rsidP="00733D9B">
      <w:pPr>
        <w:spacing w:after="0" w:line="240" w:lineRule="auto"/>
        <w:rPr>
          <w:rFonts w:ascii="Arial" w:hAnsi="Arial" w:cs="Arial"/>
          <w:b/>
          <w:bCs/>
          <w:sz w:val="20"/>
          <w:szCs w:val="20"/>
        </w:rPr>
      </w:pPr>
      <w:r w:rsidRPr="00F9047C">
        <w:rPr>
          <w:rFonts w:ascii="Arial" w:hAnsi="Arial" w:cs="Arial"/>
          <w:b/>
          <w:bCs/>
          <w:sz w:val="20"/>
          <w:szCs w:val="20"/>
        </w:rPr>
        <w:t>Werkwijze bij declareren geleverde zorg</w:t>
      </w:r>
      <w:r w:rsidR="7A67DDA4" w:rsidRPr="00F9047C">
        <w:rPr>
          <w:rFonts w:ascii="Arial" w:hAnsi="Arial" w:cs="Arial"/>
          <w:b/>
          <w:bCs/>
          <w:sz w:val="20"/>
          <w:szCs w:val="20"/>
        </w:rPr>
        <w:t>.</w:t>
      </w:r>
      <w:r w:rsidRPr="00F9047C">
        <w:rPr>
          <w:rFonts w:ascii="Arial" w:hAnsi="Arial" w:cs="Arial"/>
          <w:b/>
          <w:bCs/>
          <w:sz w:val="20"/>
          <w:szCs w:val="20"/>
        </w:rPr>
        <w:t xml:space="preserve"> </w:t>
      </w:r>
    </w:p>
    <w:p w14:paraId="331226D5" w14:textId="77777777" w:rsidR="006427F7" w:rsidRPr="00F9047C" w:rsidRDefault="006427F7" w:rsidP="00733D9B">
      <w:pPr>
        <w:spacing w:after="0" w:line="240" w:lineRule="auto"/>
        <w:rPr>
          <w:rFonts w:ascii="Arial" w:hAnsi="Arial" w:cs="Arial"/>
          <w:sz w:val="20"/>
          <w:szCs w:val="20"/>
        </w:rPr>
      </w:pPr>
    </w:p>
    <w:p w14:paraId="2489616A" w14:textId="700DF06B" w:rsidR="006427F7" w:rsidRPr="00F9047C" w:rsidRDefault="006427F7" w:rsidP="006427F7">
      <w:pPr>
        <w:spacing w:after="0" w:line="240" w:lineRule="auto"/>
        <w:rPr>
          <w:rFonts w:ascii="Arial" w:hAnsi="Arial" w:cs="Arial"/>
          <w:sz w:val="20"/>
          <w:szCs w:val="20"/>
        </w:rPr>
      </w:pPr>
      <w:r w:rsidRPr="00F9047C">
        <w:rPr>
          <w:rFonts w:ascii="Arial" w:hAnsi="Arial" w:cs="Arial"/>
          <w:sz w:val="20"/>
          <w:szCs w:val="20"/>
        </w:rPr>
        <w:t xml:space="preserve">Declareren verloopt via het berichtenverkeer via </w:t>
      </w:r>
      <w:r w:rsidR="00C861BC">
        <w:rPr>
          <w:rFonts w:ascii="Arial" w:hAnsi="Arial" w:cs="Arial"/>
          <w:sz w:val="20"/>
          <w:szCs w:val="20"/>
        </w:rPr>
        <w:t xml:space="preserve">het </w:t>
      </w:r>
      <w:r w:rsidRPr="00F9047C">
        <w:rPr>
          <w:rFonts w:ascii="Arial" w:hAnsi="Arial" w:cs="Arial"/>
          <w:sz w:val="20"/>
          <w:szCs w:val="20"/>
        </w:rPr>
        <w:t xml:space="preserve">323 bericht. Bij declareren is het van belang dat de gegevens uit het 301 </w:t>
      </w:r>
      <w:r w:rsidR="00C861BC">
        <w:rPr>
          <w:rFonts w:ascii="Arial" w:hAnsi="Arial" w:cs="Arial"/>
          <w:sz w:val="20"/>
          <w:szCs w:val="20"/>
        </w:rPr>
        <w:t>T</w:t>
      </w:r>
      <w:r w:rsidRPr="00F9047C">
        <w:rPr>
          <w:rFonts w:ascii="Arial" w:hAnsi="Arial" w:cs="Arial"/>
          <w:sz w:val="20"/>
          <w:szCs w:val="20"/>
        </w:rPr>
        <w:t xml:space="preserve">oewijzingsbericht als basis worden gehanteerd in de financiële administratie van de aanbieder. Daarbij is het hanteren van het </w:t>
      </w:r>
      <w:r w:rsidRPr="00F9047C">
        <w:rPr>
          <w:rFonts w:ascii="Arial" w:hAnsi="Arial" w:cs="Arial"/>
          <w:sz w:val="20"/>
          <w:szCs w:val="20"/>
          <w:u w:val="single"/>
        </w:rPr>
        <w:t>toewijzingsnummer</w:t>
      </w:r>
      <w:r w:rsidRPr="00F9047C">
        <w:rPr>
          <w:rFonts w:ascii="Arial" w:hAnsi="Arial" w:cs="Arial"/>
          <w:sz w:val="20"/>
          <w:szCs w:val="20"/>
        </w:rPr>
        <w:t xml:space="preserve"> dat vermeld staat in het 301 toewijzingsbericht verplicht.</w:t>
      </w:r>
    </w:p>
    <w:p w14:paraId="4A2454B6" w14:textId="77777777" w:rsidR="006427F7" w:rsidRPr="00F9047C" w:rsidRDefault="006427F7" w:rsidP="00733D9B">
      <w:pPr>
        <w:spacing w:after="0" w:line="240" w:lineRule="auto"/>
        <w:rPr>
          <w:rFonts w:ascii="Arial" w:hAnsi="Arial" w:cs="Arial"/>
          <w:sz w:val="20"/>
          <w:szCs w:val="20"/>
        </w:rPr>
      </w:pPr>
    </w:p>
    <w:p w14:paraId="20AB2C65" w14:textId="5459A21F" w:rsidR="00733D9B" w:rsidRPr="00F9047C" w:rsidRDefault="006427F7" w:rsidP="00733D9B">
      <w:pPr>
        <w:spacing w:after="0" w:line="240" w:lineRule="auto"/>
        <w:rPr>
          <w:rFonts w:ascii="Arial" w:hAnsi="Arial" w:cs="Arial"/>
          <w:sz w:val="20"/>
          <w:szCs w:val="20"/>
        </w:rPr>
      </w:pPr>
      <w:r w:rsidRPr="00F9047C">
        <w:rPr>
          <w:rFonts w:ascii="Arial" w:hAnsi="Arial" w:cs="Arial"/>
          <w:sz w:val="20"/>
          <w:szCs w:val="20"/>
        </w:rPr>
        <w:t>Regels met betrekking tot de declaratie:</w:t>
      </w:r>
    </w:p>
    <w:p w14:paraId="3F29E0DC" w14:textId="77777777" w:rsidR="00733D9B" w:rsidRPr="00F9047C" w:rsidRDefault="00733D9B" w:rsidP="0006583B">
      <w:pPr>
        <w:spacing w:after="0" w:line="240" w:lineRule="auto"/>
        <w:rPr>
          <w:rFonts w:ascii="Arial" w:hAnsi="Arial" w:cs="Arial"/>
          <w:sz w:val="20"/>
          <w:szCs w:val="20"/>
        </w:rPr>
      </w:pPr>
      <w:r w:rsidRPr="00F9047C">
        <w:rPr>
          <w:rFonts w:ascii="Arial" w:hAnsi="Arial" w:cs="Arial"/>
          <w:sz w:val="20"/>
          <w:szCs w:val="20"/>
        </w:rPr>
        <w:t xml:space="preserve">De aanbieder declareert maandelijks, via een 323-bericht. Dit doet de aanbieder uiterlijk op de laatste dag van de opvolgende maand waarin de kosten conform het contract declarabel zijn.  </w:t>
      </w:r>
    </w:p>
    <w:p w14:paraId="54405EE2" w14:textId="77777777" w:rsidR="00733D9B" w:rsidRPr="00F9047C" w:rsidRDefault="00733D9B" w:rsidP="00733D9B">
      <w:pPr>
        <w:spacing w:after="0" w:line="240" w:lineRule="auto"/>
        <w:rPr>
          <w:rFonts w:ascii="Arial" w:hAnsi="Arial" w:cs="Arial"/>
          <w:sz w:val="20"/>
          <w:szCs w:val="20"/>
        </w:rPr>
      </w:pPr>
    </w:p>
    <w:p w14:paraId="583F8A06" w14:textId="6F4DE036" w:rsidR="00733D9B" w:rsidRPr="00F9047C" w:rsidRDefault="00733D9B" w:rsidP="0006583B">
      <w:pPr>
        <w:spacing w:after="0" w:line="240" w:lineRule="auto"/>
        <w:rPr>
          <w:rFonts w:ascii="Arial" w:hAnsi="Arial" w:cs="Arial"/>
          <w:sz w:val="20"/>
          <w:szCs w:val="20"/>
        </w:rPr>
      </w:pPr>
      <w:r w:rsidRPr="00F9047C">
        <w:rPr>
          <w:rFonts w:ascii="Arial" w:hAnsi="Arial" w:cs="Arial"/>
          <w:sz w:val="20"/>
          <w:szCs w:val="20"/>
        </w:rPr>
        <w:t xml:space="preserve">De aanbieder declareert in dezelfde eenheid als waarin de ondersteuning is toegewezen met als enige uitzondering als er in uren is toegewezen </w:t>
      </w:r>
      <w:r w:rsidR="00B04E4B" w:rsidRPr="00F9047C">
        <w:rPr>
          <w:rFonts w:ascii="Arial" w:hAnsi="Arial" w:cs="Arial"/>
          <w:sz w:val="20"/>
          <w:szCs w:val="20"/>
        </w:rPr>
        <w:t>moet</w:t>
      </w:r>
      <w:r w:rsidRPr="00F9047C">
        <w:rPr>
          <w:rFonts w:ascii="Arial" w:hAnsi="Arial" w:cs="Arial"/>
          <w:sz w:val="20"/>
          <w:szCs w:val="20"/>
        </w:rPr>
        <w:t xml:space="preserve"> de aanbieder in minuten declareren</w:t>
      </w:r>
      <w:r w:rsidR="00B04E4B" w:rsidRPr="00F9047C">
        <w:rPr>
          <w:rFonts w:ascii="Arial" w:hAnsi="Arial" w:cs="Arial"/>
          <w:sz w:val="20"/>
          <w:szCs w:val="20"/>
        </w:rPr>
        <w:t xml:space="preserve"> als er geen sprake is van gehele uren zorginzet</w:t>
      </w:r>
      <w:r w:rsidRPr="00F9047C">
        <w:rPr>
          <w:rFonts w:ascii="Arial" w:hAnsi="Arial" w:cs="Arial"/>
          <w:sz w:val="20"/>
          <w:szCs w:val="20"/>
        </w:rPr>
        <w:t xml:space="preserve">. Als de toegewezen eenheid uren is en er is een afgesproken minutentarief, dan wordt dit tarief gebruikt in de declaratie. </w:t>
      </w:r>
      <w:r w:rsidR="25FED5D5" w:rsidRPr="00F9047C">
        <w:rPr>
          <w:rFonts w:ascii="Arial" w:hAnsi="Arial" w:cs="Arial"/>
          <w:sz w:val="20"/>
          <w:szCs w:val="20"/>
        </w:rPr>
        <w:t>Voor het jaar 2022 is gekozen voor uurtarieven welke allen deelbaar zijn door 60 teneinde afrondingsverschillen in het totaalbedrag van de declaraties te voorkomen.</w:t>
      </w:r>
    </w:p>
    <w:p w14:paraId="170CDEFC" w14:textId="77777777" w:rsidR="00B04E4B" w:rsidRPr="00F9047C" w:rsidRDefault="00B04E4B" w:rsidP="00733D9B">
      <w:pPr>
        <w:spacing w:after="0" w:line="240" w:lineRule="auto"/>
        <w:rPr>
          <w:rFonts w:ascii="Arial" w:hAnsi="Arial" w:cs="Arial"/>
          <w:sz w:val="20"/>
          <w:szCs w:val="20"/>
        </w:rPr>
      </w:pPr>
    </w:p>
    <w:p w14:paraId="53921258" w14:textId="6095A31F" w:rsidR="00B04E4B" w:rsidRPr="00F9047C" w:rsidRDefault="00733D9B" w:rsidP="0006583B">
      <w:pPr>
        <w:spacing w:after="0" w:line="240" w:lineRule="auto"/>
        <w:rPr>
          <w:rFonts w:ascii="Arial" w:hAnsi="Arial" w:cs="Arial"/>
          <w:sz w:val="20"/>
          <w:szCs w:val="20"/>
        </w:rPr>
      </w:pPr>
      <w:r w:rsidRPr="00F9047C">
        <w:rPr>
          <w:rFonts w:ascii="Arial" w:hAnsi="Arial" w:cs="Arial"/>
          <w:sz w:val="20"/>
          <w:szCs w:val="20"/>
        </w:rPr>
        <w:t>Elk declaratiebericht bevat een declaratienummer die uniek is per declaratiebericht en wettelijk domein (</w:t>
      </w:r>
      <w:proofErr w:type="spellStart"/>
      <w:r w:rsidRPr="00F9047C">
        <w:rPr>
          <w:rFonts w:ascii="Arial" w:hAnsi="Arial" w:cs="Arial"/>
          <w:sz w:val="20"/>
          <w:szCs w:val="20"/>
        </w:rPr>
        <w:t>Wmo</w:t>
      </w:r>
      <w:proofErr w:type="spellEnd"/>
      <w:r w:rsidRPr="00F9047C">
        <w:rPr>
          <w:rFonts w:ascii="Arial" w:hAnsi="Arial" w:cs="Arial"/>
          <w:sz w:val="20"/>
          <w:szCs w:val="20"/>
        </w:rPr>
        <w:t xml:space="preserve"> 2015) voor de aanbieder</w:t>
      </w:r>
      <w:r w:rsidR="64A3BB06" w:rsidRPr="00F9047C">
        <w:rPr>
          <w:rFonts w:ascii="Arial" w:hAnsi="Arial" w:cs="Arial"/>
          <w:sz w:val="20"/>
          <w:szCs w:val="20"/>
        </w:rPr>
        <w:t xml:space="preserve"> in combinatie met de gemeente</w:t>
      </w:r>
      <w:r w:rsidRPr="00F9047C">
        <w:rPr>
          <w:rFonts w:ascii="Arial" w:hAnsi="Arial" w:cs="Arial"/>
          <w:sz w:val="20"/>
          <w:szCs w:val="20"/>
        </w:rPr>
        <w:t xml:space="preserve">. </w:t>
      </w:r>
    </w:p>
    <w:p w14:paraId="2AD47C80" w14:textId="77777777" w:rsidR="00F67416" w:rsidRPr="00F9047C" w:rsidRDefault="00F67416" w:rsidP="00F67416">
      <w:pPr>
        <w:spacing w:after="0" w:line="240" w:lineRule="auto"/>
        <w:rPr>
          <w:rFonts w:ascii="Arial" w:hAnsi="Arial" w:cs="Arial"/>
          <w:sz w:val="20"/>
          <w:szCs w:val="20"/>
        </w:rPr>
      </w:pPr>
    </w:p>
    <w:p w14:paraId="644DA324" w14:textId="7C0D71D2" w:rsidR="00B04E4B" w:rsidRPr="00F9047C" w:rsidRDefault="00733D9B" w:rsidP="00F67416">
      <w:pPr>
        <w:spacing w:after="0" w:line="240" w:lineRule="auto"/>
        <w:rPr>
          <w:rFonts w:ascii="Arial" w:hAnsi="Arial" w:cs="Arial"/>
          <w:sz w:val="20"/>
          <w:szCs w:val="20"/>
        </w:rPr>
      </w:pPr>
      <w:r w:rsidRPr="00F9047C">
        <w:rPr>
          <w:rFonts w:ascii="Arial" w:hAnsi="Arial" w:cs="Arial"/>
          <w:sz w:val="20"/>
          <w:szCs w:val="20"/>
        </w:rPr>
        <w:t xml:space="preserve">De declaratiemethode die gebruikt wordt is ’Som over Declaratieperiode’. Dat betekent dat alle geleverde zorg die hoort bij een Toewijzing per specifiek product wordt gesommeerd over de te declareren maand. Afrondingen bij berekeningen vinden altijd op het eind van de totale berekening plaats. </w:t>
      </w:r>
    </w:p>
    <w:p w14:paraId="568CC748" w14:textId="77777777" w:rsidR="00B04E4B" w:rsidRPr="00F9047C" w:rsidRDefault="00B04E4B" w:rsidP="00733D9B">
      <w:pPr>
        <w:spacing w:after="0" w:line="240" w:lineRule="auto"/>
        <w:rPr>
          <w:rFonts w:ascii="Arial" w:hAnsi="Arial" w:cs="Arial"/>
          <w:sz w:val="20"/>
          <w:szCs w:val="20"/>
        </w:rPr>
      </w:pPr>
    </w:p>
    <w:p w14:paraId="61D2D324" w14:textId="2C1E74CB" w:rsidR="00733D9B" w:rsidRPr="00F9047C" w:rsidRDefault="00733D9B" w:rsidP="00F67416">
      <w:pPr>
        <w:spacing w:after="0" w:line="240" w:lineRule="auto"/>
        <w:rPr>
          <w:rFonts w:ascii="Arial" w:hAnsi="Arial" w:cs="Arial"/>
          <w:sz w:val="20"/>
          <w:szCs w:val="20"/>
        </w:rPr>
      </w:pPr>
      <w:r w:rsidRPr="00F9047C">
        <w:rPr>
          <w:rFonts w:ascii="Arial" w:hAnsi="Arial" w:cs="Arial"/>
          <w:sz w:val="20"/>
          <w:szCs w:val="20"/>
        </w:rPr>
        <w:t xml:space="preserve">Bij maandelijkse declaratie van ondersteuning waarvan de Toewijzing is afgegeven per week of per maand kan er sprake zijn van een ‘gebroken periode’. In de </w:t>
      </w:r>
      <w:proofErr w:type="spellStart"/>
      <w:r w:rsidRPr="00F9047C">
        <w:rPr>
          <w:rFonts w:ascii="Arial" w:hAnsi="Arial" w:cs="Arial"/>
          <w:sz w:val="20"/>
          <w:szCs w:val="20"/>
        </w:rPr>
        <w:t>iStandaarden</w:t>
      </w:r>
      <w:proofErr w:type="spellEnd"/>
      <w:r w:rsidRPr="00F9047C">
        <w:rPr>
          <w:rFonts w:ascii="Arial" w:hAnsi="Arial" w:cs="Arial"/>
          <w:sz w:val="20"/>
          <w:szCs w:val="20"/>
        </w:rPr>
        <w:t xml:space="preserve"> is uitgewerkt hoe er gedeclareerd moet worden als er sprake is van een ‘gebroken periode’.  </w:t>
      </w:r>
    </w:p>
    <w:p w14:paraId="79655FF2" w14:textId="77777777" w:rsidR="00F67416" w:rsidRPr="00F9047C" w:rsidRDefault="00F67416" w:rsidP="00D26782">
      <w:pPr>
        <w:spacing w:after="0" w:line="240" w:lineRule="auto"/>
        <w:rPr>
          <w:rFonts w:ascii="Arial" w:hAnsi="Arial" w:cs="Arial"/>
          <w:sz w:val="20"/>
          <w:szCs w:val="20"/>
        </w:rPr>
      </w:pPr>
    </w:p>
    <w:p w14:paraId="691DFC0A" w14:textId="515F093A" w:rsidR="004B6978" w:rsidRPr="00F9047C" w:rsidRDefault="00D26782" w:rsidP="00D26782">
      <w:pPr>
        <w:spacing w:after="0" w:line="240" w:lineRule="auto"/>
        <w:rPr>
          <w:rFonts w:ascii="Arial" w:hAnsi="Arial" w:cs="Arial"/>
          <w:sz w:val="20"/>
          <w:szCs w:val="20"/>
        </w:rPr>
      </w:pPr>
      <w:r w:rsidRPr="00F9047C">
        <w:rPr>
          <w:rFonts w:ascii="Arial" w:hAnsi="Arial" w:cs="Arial"/>
          <w:sz w:val="20"/>
          <w:szCs w:val="20"/>
        </w:rPr>
        <w:t>Declaratie-antwoord bericht bij geleverde zorg</w:t>
      </w:r>
      <w:r w:rsidR="2348A038" w:rsidRPr="00F9047C">
        <w:rPr>
          <w:rFonts w:ascii="Arial" w:hAnsi="Arial" w:cs="Arial"/>
          <w:sz w:val="20"/>
          <w:szCs w:val="20"/>
        </w:rPr>
        <w:t>.</w:t>
      </w:r>
      <w:r w:rsidRPr="00F9047C">
        <w:rPr>
          <w:rFonts w:ascii="Arial" w:hAnsi="Arial" w:cs="Arial"/>
          <w:sz w:val="20"/>
          <w:szCs w:val="20"/>
        </w:rPr>
        <w:t xml:space="preserve"> </w:t>
      </w:r>
    </w:p>
    <w:p w14:paraId="4A08609C" w14:textId="24B06B34" w:rsidR="00190D0C" w:rsidRPr="00F9047C" w:rsidRDefault="00D26782" w:rsidP="00D26782">
      <w:pPr>
        <w:spacing w:after="0" w:line="240" w:lineRule="auto"/>
        <w:rPr>
          <w:rFonts w:ascii="Arial" w:hAnsi="Arial" w:cs="Arial"/>
          <w:sz w:val="20"/>
          <w:szCs w:val="20"/>
        </w:rPr>
      </w:pPr>
      <w:r w:rsidRPr="00F9047C">
        <w:rPr>
          <w:rFonts w:ascii="Arial" w:hAnsi="Arial" w:cs="Arial"/>
          <w:sz w:val="20"/>
          <w:szCs w:val="20"/>
        </w:rPr>
        <w:t>De gemeente verstuurt</w:t>
      </w:r>
      <w:r w:rsidR="00E94804" w:rsidRPr="00F9047C">
        <w:rPr>
          <w:rFonts w:ascii="Arial" w:hAnsi="Arial" w:cs="Arial"/>
          <w:sz w:val="20"/>
          <w:szCs w:val="20"/>
        </w:rPr>
        <w:t xml:space="preserve"> </w:t>
      </w:r>
      <w:r w:rsidRPr="00F9047C">
        <w:rPr>
          <w:rFonts w:ascii="Arial" w:hAnsi="Arial" w:cs="Arial"/>
          <w:sz w:val="20"/>
          <w:szCs w:val="20"/>
        </w:rPr>
        <w:t xml:space="preserve">binnen </w:t>
      </w:r>
      <w:r w:rsidR="00E94804" w:rsidRPr="00F9047C">
        <w:rPr>
          <w:rFonts w:ascii="Arial" w:hAnsi="Arial" w:cs="Arial"/>
          <w:sz w:val="20"/>
          <w:szCs w:val="20"/>
        </w:rPr>
        <w:t>2</w:t>
      </w:r>
      <w:r w:rsidRPr="00F9047C">
        <w:rPr>
          <w:rFonts w:ascii="Arial" w:hAnsi="Arial" w:cs="Arial"/>
          <w:sz w:val="20"/>
          <w:szCs w:val="20"/>
        </w:rPr>
        <w:t xml:space="preserve">0 werkdagen een Declaratieantwoord bericht type 325 waarin is aangegeven: </w:t>
      </w:r>
    </w:p>
    <w:p w14:paraId="482D9BB1" w14:textId="77777777" w:rsidR="00190D0C"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Het declaratie identificatienummer van de aanbieder; </w:t>
      </w:r>
    </w:p>
    <w:p w14:paraId="4D17472A" w14:textId="77777777" w:rsidR="00190D0C"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Het totaal ingediende bedrag; </w:t>
      </w:r>
    </w:p>
    <w:p w14:paraId="77490B5B" w14:textId="77777777" w:rsidR="00190D0C"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Het totaal toegekende bedrag; </w:t>
      </w:r>
    </w:p>
    <w:p w14:paraId="3143C38A" w14:textId="77777777" w:rsidR="00190D0C"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Eventueel afgekeurde declaratieregels met de reden van afkeuring.  </w:t>
      </w:r>
    </w:p>
    <w:p w14:paraId="1ECC93B7" w14:textId="734CDAAA" w:rsidR="00190D0C" w:rsidRPr="00F9047C" w:rsidRDefault="00190D0C" w:rsidP="00D26782">
      <w:pPr>
        <w:spacing w:after="0" w:line="240" w:lineRule="auto"/>
        <w:rPr>
          <w:rFonts w:ascii="Arial" w:hAnsi="Arial" w:cs="Arial"/>
          <w:sz w:val="20"/>
          <w:szCs w:val="20"/>
        </w:rPr>
      </w:pPr>
    </w:p>
    <w:p w14:paraId="666D9AE0" w14:textId="3CDF1B12" w:rsidR="00582192" w:rsidRPr="00F9047C" w:rsidRDefault="00582192" w:rsidP="00582192">
      <w:pPr>
        <w:rPr>
          <w:rFonts w:ascii="Arial" w:hAnsi="Arial" w:cs="Arial"/>
          <w:sz w:val="20"/>
          <w:szCs w:val="20"/>
        </w:rPr>
      </w:pPr>
      <w:r w:rsidRPr="00F9047C">
        <w:rPr>
          <w:rFonts w:ascii="Arial" w:hAnsi="Arial" w:cs="Arial"/>
          <w:sz w:val="20"/>
          <w:szCs w:val="20"/>
        </w:rPr>
        <w:t xml:space="preserve">Indien de gemeente bij de controle constateert dat er een fout zit in het JW323-bericht, ontvangt de indiener daarvan automatisch een melding in het retourbericht (JW325). Dit retourbericht wordt binnen 20 werkdagen verstuurd. Voor elke ingediende regel in de JW323 waarop iets op te merken valt, wordt tenminste één retourcode gestuurd. Ook als bij controle blijkt dat alle regels geheel zijn goedgekeurd ontvangt de indiener binnen 20 werkdagen een retourbericht.  </w:t>
      </w:r>
    </w:p>
    <w:p w14:paraId="4D393DAA" w14:textId="27A8A291" w:rsidR="00966E81"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De gemeente keurt een </w:t>
      </w:r>
      <w:r w:rsidRPr="00F9047C">
        <w:rPr>
          <w:rFonts w:ascii="Arial" w:hAnsi="Arial" w:cs="Arial"/>
          <w:b/>
          <w:bCs/>
          <w:sz w:val="20"/>
          <w:szCs w:val="20"/>
        </w:rPr>
        <w:t>declaratieregel</w:t>
      </w:r>
      <w:r w:rsidRPr="00F9047C">
        <w:rPr>
          <w:rFonts w:ascii="Arial" w:hAnsi="Arial" w:cs="Arial"/>
          <w:sz w:val="20"/>
          <w:szCs w:val="20"/>
        </w:rPr>
        <w:t xml:space="preserve"> alleen 100% goed of 100% af. </w:t>
      </w:r>
    </w:p>
    <w:p w14:paraId="027F57F5" w14:textId="51CD54C0" w:rsidR="00D26782"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De gemeente betaalt goedgekeurde declaratieregels binnen 30 dagen na dagtekening van het Declaratiebericht.  </w:t>
      </w:r>
    </w:p>
    <w:p w14:paraId="37893226" w14:textId="77777777" w:rsidR="00AF3414" w:rsidRPr="00F9047C" w:rsidRDefault="00AF3414" w:rsidP="00D26782">
      <w:pPr>
        <w:spacing w:after="0" w:line="240" w:lineRule="auto"/>
        <w:rPr>
          <w:rFonts w:ascii="Arial" w:hAnsi="Arial" w:cs="Arial"/>
          <w:sz w:val="20"/>
          <w:szCs w:val="20"/>
        </w:rPr>
      </w:pPr>
    </w:p>
    <w:p w14:paraId="6000AE11" w14:textId="5ED81954" w:rsidR="00AF3414" w:rsidRPr="00F9047C" w:rsidRDefault="00D26782" w:rsidP="00D26782">
      <w:pPr>
        <w:spacing w:after="0" w:line="240" w:lineRule="auto"/>
        <w:rPr>
          <w:rFonts w:ascii="Arial" w:hAnsi="Arial" w:cs="Arial"/>
          <w:i/>
          <w:iCs/>
          <w:sz w:val="20"/>
          <w:szCs w:val="20"/>
        </w:rPr>
      </w:pPr>
      <w:r w:rsidRPr="00F9047C">
        <w:rPr>
          <w:rFonts w:ascii="Arial" w:hAnsi="Arial" w:cs="Arial"/>
          <w:i/>
          <w:iCs/>
          <w:sz w:val="20"/>
          <w:szCs w:val="20"/>
        </w:rPr>
        <w:t>Werkwijze correcties op declaraties bij geleverde zorg vanaf 1-1-2021</w:t>
      </w:r>
      <w:r w:rsidR="00D845B8" w:rsidRPr="00F9047C">
        <w:rPr>
          <w:rFonts w:ascii="Arial" w:hAnsi="Arial" w:cs="Arial"/>
          <w:i/>
          <w:iCs/>
          <w:sz w:val="20"/>
          <w:szCs w:val="20"/>
        </w:rPr>
        <w:t>.</w:t>
      </w:r>
      <w:r w:rsidRPr="00F9047C">
        <w:rPr>
          <w:rFonts w:ascii="Arial" w:hAnsi="Arial" w:cs="Arial"/>
          <w:i/>
          <w:iCs/>
          <w:sz w:val="20"/>
          <w:szCs w:val="20"/>
        </w:rPr>
        <w:t xml:space="preserve">  </w:t>
      </w:r>
    </w:p>
    <w:p w14:paraId="50E7BE84" w14:textId="6584AF48" w:rsidR="00D845B8"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De aanbieder dient correcties op afgekeurde declaratieregels in, in dezelfde of direct opvolgende declaratieperiode door gecorrigeerde declaratieregels in te dienen. Het crediteren van afgekeurde declaratieregels is niet aan de orde. </w:t>
      </w:r>
    </w:p>
    <w:p w14:paraId="3AB8ED6A" w14:textId="77777777" w:rsidR="00D845B8"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De aanbieder dient correcties op goedgekeurde declaratieregels zo snel mogelijk in, doch uiterlijk 2 maanden na goedkeuring. Correcties op eerder ingestuurde en goedgekeurde declaratieregels, worden eerst gecrediteerd (met gelijke kenmerken en inhoud als de oorspronkelijke regel), waarbij in hetzelfde declaratiebericht ook een nieuwe gecorrigeerde declaratieregel (indien nodig) wordt opgenomen. </w:t>
      </w:r>
    </w:p>
    <w:p w14:paraId="2D55AC3D" w14:textId="77777777" w:rsidR="00D845B8" w:rsidRPr="00F9047C" w:rsidRDefault="00D845B8" w:rsidP="00D26782">
      <w:pPr>
        <w:spacing w:after="0" w:line="240" w:lineRule="auto"/>
        <w:rPr>
          <w:rFonts w:ascii="Arial" w:hAnsi="Arial" w:cs="Arial"/>
          <w:sz w:val="20"/>
          <w:szCs w:val="20"/>
        </w:rPr>
      </w:pPr>
    </w:p>
    <w:p w14:paraId="601E1945" w14:textId="77777777" w:rsidR="00D845B8"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Een goedgekeurde declaratieregel als credit aanbieden heeft de volgende kenmerken: </w:t>
      </w:r>
    </w:p>
    <w:p w14:paraId="3A684BBD" w14:textId="77777777" w:rsidR="00D845B8" w:rsidRPr="00F9047C" w:rsidRDefault="00D26782" w:rsidP="00D26782">
      <w:pPr>
        <w:spacing w:after="0" w:line="240" w:lineRule="auto"/>
        <w:rPr>
          <w:rFonts w:ascii="Arial" w:hAnsi="Arial" w:cs="Arial"/>
          <w:sz w:val="20"/>
          <w:szCs w:val="20"/>
        </w:rPr>
      </w:pPr>
      <w:r w:rsidRPr="00F9047C">
        <w:rPr>
          <w:rFonts w:ascii="Arial" w:hAnsi="Arial" w:cs="Arial"/>
          <w:sz w:val="20"/>
          <w:szCs w:val="20"/>
        </w:rPr>
        <w:lastRenderedPageBreak/>
        <w:t xml:space="preserve">o Gelijke inhoud als de goedgekeurde declaratieregel waarbij o de declaratieregel als Credit is aangemerkt en </w:t>
      </w:r>
    </w:p>
    <w:p w14:paraId="65AB217F" w14:textId="77777777" w:rsidR="00D845B8"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een nieuw Referentienummer en </w:t>
      </w:r>
    </w:p>
    <w:p w14:paraId="6A5DF3A5" w14:textId="4E2E6A26" w:rsidR="00D26782" w:rsidRPr="00F9047C" w:rsidRDefault="00D26782" w:rsidP="00D26782">
      <w:pPr>
        <w:spacing w:after="0" w:line="240" w:lineRule="auto"/>
        <w:rPr>
          <w:rFonts w:ascii="Arial" w:hAnsi="Arial" w:cs="Arial"/>
          <w:sz w:val="20"/>
          <w:szCs w:val="20"/>
        </w:rPr>
      </w:pPr>
      <w:r w:rsidRPr="00F9047C">
        <w:rPr>
          <w:rFonts w:ascii="Arial" w:hAnsi="Arial" w:cs="Arial"/>
          <w:sz w:val="20"/>
          <w:szCs w:val="20"/>
        </w:rPr>
        <w:t xml:space="preserve">o het </w:t>
      </w:r>
      <w:proofErr w:type="spellStart"/>
      <w:r w:rsidRPr="00F9047C">
        <w:rPr>
          <w:rFonts w:ascii="Arial" w:hAnsi="Arial" w:cs="Arial"/>
          <w:sz w:val="20"/>
          <w:szCs w:val="20"/>
        </w:rPr>
        <w:t>VorigReferentieNummer</w:t>
      </w:r>
      <w:proofErr w:type="spellEnd"/>
      <w:r w:rsidRPr="00F9047C">
        <w:rPr>
          <w:rFonts w:ascii="Arial" w:hAnsi="Arial" w:cs="Arial"/>
          <w:sz w:val="20"/>
          <w:szCs w:val="20"/>
        </w:rPr>
        <w:t xml:space="preserve"> wordt gevuld met het </w:t>
      </w:r>
      <w:proofErr w:type="spellStart"/>
      <w:r w:rsidRPr="00F9047C">
        <w:rPr>
          <w:rFonts w:ascii="Arial" w:hAnsi="Arial" w:cs="Arial"/>
          <w:sz w:val="20"/>
          <w:szCs w:val="20"/>
        </w:rPr>
        <w:t>ReferentieNummer</w:t>
      </w:r>
      <w:proofErr w:type="spellEnd"/>
      <w:r w:rsidRPr="00F9047C">
        <w:rPr>
          <w:rFonts w:ascii="Arial" w:hAnsi="Arial" w:cs="Arial"/>
          <w:sz w:val="20"/>
          <w:szCs w:val="20"/>
        </w:rPr>
        <w:t xml:space="preserve"> van de goedgekeurde declaratieregel. </w:t>
      </w:r>
    </w:p>
    <w:p w14:paraId="015BD6F0" w14:textId="3B5157BB" w:rsidR="002F2A0A" w:rsidRPr="00F9047C" w:rsidRDefault="002F2A0A" w:rsidP="0044009F">
      <w:pPr>
        <w:spacing w:after="0" w:line="240" w:lineRule="auto"/>
        <w:rPr>
          <w:rFonts w:ascii="Arial" w:hAnsi="Arial" w:cs="Arial"/>
          <w:sz w:val="20"/>
          <w:szCs w:val="20"/>
        </w:rPr>
      </w:pPr>
    </w:p>
    <w:p w14:paraId="678344EE" w14:textId="6C0F0CBB" w:rsidR="0044009F" w:rsidRPr="00F9047C" w:rsidRDefault="0044009F" w:rsidP="0044009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rPr>
      </w:pPr>
      <w:bookmarkStart w:id="1" w:name="_Hlk494894045"/>
      <w:r w:rsidRPr="00F9047C">
        <w:rPr>
          <w:rFonts w:ascii="Arial" w:eastAsia="Calibri" w:hAnsi="Arial" w:cs="Arial"/>
          <w:sz w:val="20"/>
          <w:szCs w:val="20"/>
        </w:rPr>
        <w:t>Aanbieders declareren éénmaal per maand</w:t>
      </w:r>
      <w:r w:rsidR="008E54AA" w:rsidRPr="00F9047C">
        <w:rPr>
          <w:rFonts w:ascii="Arial" w:eastAsia="Calibri" w:hAnsi="Arial" w:cs="Arial"/>
          <w:sz w:val="20"/>
          <w:szCs w:val="20"/>
        </w:rPr>
        <w:t xml:space="preserve"> achteraf</w:t>
      </w:r>
      <w:r w:rsidR="29AF369C" w:rsidRPr="00F9047C">
        <w:rPr>
          <w:rFonts w:ascii="Arial" w:eastAsia="Calibri" w:hAnsi="Arial" w:cs="Arial"/>
          <w:sz w:val="20"/>
          <w:szCs w:val="20"/>
        </w:rPr>
        <w:t xml:space="preserve"> </w:t>
      </w:r>
      <w:r w:rsidR="008E54AA" w:rsidRPr="00F9047C">
        <w:rPr>
          <w:rFonts w:ascii="Arial" w:eastAsia="Calibri" w:hAnsi="Arial" w:cs="Arial"/>
          <w:sz w:val="20"/>
          <w:szCs w:val="20"/>
        </w:rPr>
        <w:t>p</w:t>
      </w:r>
      <w:r w:rsidRPr="00F9047C">
        <w:rPr>
          <w:rFonts w:ascii="Arial" w:eastAsia="Calibri" w:hAnsi="Arial" w:cs="Arial"/>
          <w:sz w:val="20"/>
          <w:szCs w:val="20"/>
        </w:rPr>
        <w:t>er gemeente via 303D</w:t>
      </w:r>
      <w:r w:rsidR="00BE738F" w:rsidRPr="00F9047C">
        <w:rPr>
          <w:rFonts w:ascii="Arial" w:eastAsia="Calibri" w:hAnsi="Arial" w:cs="Arial"/>
          <w:sz w:val="20"/>
          <w:szCs w:val="20"/>
        </w:rPr>
        <w:t>/323</w:t>
      </w:r>
      <w:r w:rsidRPr="00F9047C">
        <w:rPr>
          <w:rFonts w:ascii="Arial" w:eastAsia="Calibri" w:hAnsi="Arial" w:cs="Arial"/>
          <w:sz w:val="20"/>
          <w:szCs w:val="20"/>
        </w:rPr>
        <w:t xml:space="preserve"> bericht via een totale bulkdeclaratie per wet* alle declaratieregels voor alle geleverde zorginzet per cliënt, per productcode conform de afgesproken declaratiesystematiek. In deze maandelijkse bulkdeclaratie worden tevens de correctieregels van afgekeurde regels uit voorgaande factuur opgenomen.</w:t>
      </w:r>
    </w:p>
    <w:p w14:paraId="31F83A40" w14:textId="6FC65CC9" w:rsidR="0044009F" w:rsidRPr="00F9047C" w:rsidRDefault="0044009F" w:rsidP="0044009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20"/>
          <w:szCs w:val="20"/>
        </w:rPr>
      </w:pPr>
      <w:r w:rsidRPr="00F9047C">
        <w:rPr>
          <w:rFonts w:ascii="Arial" w:eastAsia="Calibri" w:hAnsi="Arial" w:cs="Arial"/>
          <w:b/>
          <w:sz w:val="20"/>
          <w:szCs w:val="20"/>
        </w:rPr>
        <w:t xml:space="preserve">* Let op: voor </w:t>
      </w:r>
      <w:r w:rsidR="002B1E38">
        <w:rPr>
          <w:rFonts w:ascii="Arial" w:eastAsia="Calibri" w:hAnsi="Arial" w:cs="Arial"/>
          <w:b/>
          <w:sz w:val="20"/>
          <w:szCs w:val="20"/>
        </w:rPr>
        <w:t>J</w:t>
      </w:r>
      <w:r w:rsidRPr="00F9047C">
        <w:rPr>
          <w:rFonts w:ascii="Arial" w:eastAsia="Calibri" w:hAnsi="Arial" w:cs="Arial"/>
          <w:b/>
          <w:sz w:val="20"/>
          <w:szCs w:val="20"/>
        </w:rPr>
        <w:t xml:space="preserve">eugd en </w:t>
      </w:r>
      <w:proofErr w:type="spellStart"/>
      <w:r w:rsidR="002B1E38">
        <w:rPr>
          <w:rFonts w:ascii="Arial" w:eastAsia="Calibri" w:hAnsi="Arial" w:cs="Arial"/>
          <w:b/>
          <w:sz w:val="20"/>
          <w:szCs w:val="20"/>
        </w:rPr>
        <w:t>W</w:t>
      </w:r>
      <w:r w:rsidRPr="00F9047C">
        <w:rPr>
          <w:rFonts w:ascii="Arial" w:eastAsia="Calibri" w:hAnsi="Arial" w:cs="Arial"/>
          <w:b/>
          <w:sz w:val="20"/>
          <w:szCs w:val="20"/>
        </w:rPr>
        <w:t>mo</w:t>
      </w:r>
      <w:proofErr w:type="spellEnd"/>
      <w:r w:rsidRPr="00F9047C">
        <w:rPr>
          <w:rFonts w:ascii="Arial" w:eastAsia="Calibri" w:hAnsi="Arial" w:cs="Arial"/>
          <w:b/>
          <w:sz w:val="20"/>
          <w:szCs w:val="20"/>
        </w:rPr>
        <w:t xml:space="preserve"> apart declareren. </w:t>
      </w:r>
    </w:p>
    <w:p w14:paraId="1ADF7049" w14:textId="77777777" w:rsidR="0044009F" w:rsidRPr="00F9047C" w:rsidRDefault="0044009F" w:rsidP="0044009F">
      <w:pPr>
        <w:spacing w:after="0" w:line="240" w:lineRule="auto"/>
        <w:rPr>
          <w:rFonts w:ascii="Arial" w:eastAsia="Calibri" w:hAnsi="Arial" w:cs="Arial"/>
          <w:sz w:val="20"/>
          <w:szCs w:val="20"/>
        </w:rPr>
      </w:pPr>
    </w:p>
    <w:bookmarkEnd w:id="1"/>
    <w:p w14:paraId="3C63DA16" w14:textId="7D39E6A2" w:rsidR="00916DB8" w:rsidRPr="00F9047C" w:rsidRDefault="00916DB8" w:rsidP="0044009F">
      <w:pPr>
        <w:spacing w:after="0" w:line="240" w:lineRule="auto"/>
        <w:rPr>
          <w:rFonts w:ascii="Arial" w:hAnsi="Arial" w:cs="Arial"/>
          <w:b/>
          <w:bCs/>
          <w:sz w:val="20"/>
          <w:szCs w:val="20"/>
        </w:rPr>
      </w:pPr>
      <w:r w:rsidRPr="00F9047C">
        <w:rPr>
          <w:rFonts w:ascii="Arial" w:hAnsi="Arial" w:cs="Arial"/>
          <w:b/>
          <w:bCs/>
          <w:sz w:val="20"/>
          <w:szCs w:val="20"/>
        </w:rPr>
        <w:t>Declareren</w:t>
      </w:r>
      <w:r w:rsidR="00E4204B" w:rsidRPr="00F9047C">
        <w:rPr>
          <w:rFonts w:ascii="Arial" w:hAnsi="Arial" w:cs="Arial"/>
          <w:b/>
          <w:bCs/>
          <w:sz w:val="20"/>
          <w:szCs w:val="20"/>
        </w:rPr>
        <w:t xml:space="preserve"> </w:t>
      </w:r>
      <w:r w:rsidRPr="00F9047C">
        <w:rPr>
          <w:rFonts w:ascii="Arial" w:hAnsi="Arial" w:cs="Arial"/>
          <w:b/>
          <w:bCs/>
          <w:sz w:val="20"/>
          <w:szCs w:val="20"/>
        </w:rPr>
        <w:t>volgens soort financiering</w:t>
      </w:r>
      <w:r w:rsidR="006A10AD" w:rsidRPr="00F9047C">
        <w:rPr>
          <w:rFonts w:ascii="Arial" w:hAnsi="Arial" w:cs="Arial"/>
          <w:b/>
          <w:bCs/>
          <w:sz w:val="20"/>
          <w:szCs w:val="20"/>
        </w:rPr>
        <w:t>.</w:t>
      </w:r>
    </w:p>
    <w:p w14:paraId="01738BE0" w14:textId="48C9D443" w:rsidR="00021AB8" w:rsidRPr="00F9047C" w:rsidRDefault="00021AB8" w:rsidP="0044009F">
      <w:pPr>
        <w:spacing w:after="0" w:line="240" w:lineRule="auto"/>
        <w:rPr>
          <w:rFonts w:ascii="Arial" w:hAnsi="Arial" w:cs="Arial"/>
          <w:i/>
          <w:iCs/>
          <w:sz w:val="20"/>
          <w:szCs w:val="20"/>
        </w:rPr>
      </w:pPr>
    </w:p>
    <w:p w14:paraId="29B9E68F" w14:textId="77777777" w:rsidR="00021AB8" w:rsidRPr="00F9047C" w:rsidRDefault="00021AB8" w:rsidP="00021AB8">
      <w:pPr>
        <w:spacing w:after="0" w:line="240" w:lineRule="auto"/>
        <w:rPr>
          <w:rFonts w:ascii="Arial" w:hAnsi="Arial" w:cs="Arial"/>
          <w:sz w:val="20"/>
          <w:szCs w:val="20"/>
        </w:rPr>
      </w:pPr>
      <w:r w:rsidRPr="00F9047C">
        <w:rPr>
          <w:rFonts w:ascii="Arial" w:hAnsi="Arial" w:cs="Arial"/>
          <w:sz w:val="20"/>
          <w:szCs w:val="20"/>
        </w:rPr>
        <w:t>In het contract is vastgelegd dat het intakegesprek niet onder de daadwerkelijke zorginzet wordt gerekend en dus niet gedeclareerd mag worden.</w:t>
      </w:r>
    </w:p>
    <w:p w14:paraId="69DDB9B6" w14:textId="77777777" w:rsidR="007A7B38" w:rsidRPr="00F9047C" w:rsidRDefault="007A7B38" w:rsidP="0044009F">
      <w:pPr>
        <w:spacing w:after="0" w:line="240" w:lineRule="auto"/>
        <w:rPr>
          <w:rFonts w:ascii="Arial" w:hAnsi="Arial" w:cs="Arial"/>
          <w:sz w:val="20"/>
          <w:szCs w:val="20"/>
        </w:rPr>
      </w:pPr>
    </w:p>
    <w:p w14:paraId="15396BDC" w14:textId="77777777" w:rsidR="0044009F" w:rsidRPr="00F9047C" w:rsidRDefault="0044009F" w:rsidP="0044009F">
      <w:pPr>
        <w:numPr>
          <w:ilvl w:val="0"/>
          <w:numId w:val="7"/>
        </w:numPr>
        <w:spacing w:after="0" w:line="240" w:lineRule="auto"/>
        <w:ind w:left="360"/>
        <w:rPr>
          <w:rFonts w:ascii="Arial" w:hAnsi="Arial" w:cs="Arial"/>
          <w:b/>
          <w:sz w:val="20"/>
          <w:szCs w:val="20"/>
        </w:rPr>
      </w:pPr>
      <w:r w:rsidRPr="00F9047C">
        <w:rPr>
          <w:rFonts w:ascii="Arial" w:hAnsi="Arial" w:cs="Arial"/>
          <w:b/>
          <w:sz w:val="20"/>
          <w:szCs w:val="20"/>
        </w:rPr>
        <w:t>Outputfinanciering: maandtarief</w:t>
      </w:r>
    </w:p>
    <w:p w14:paraId="56EB9BC8" w14:textId="77777777" w:rsidR="0044009F" w:rsidRPr="00F9047C" w:rsidRDefault="0044009F" w:rsidP="0044009F">
      <w:pPr>
        <w:numPr>
          <w:ilvl w:val="0"/>
          <w:numId w:val="5"/>
        </w:numPr>
        <w:spacing w:after="0" w:line="240" w:lineRule="auto"/>
        <w:rPr>
          <w:rFonts w:ascii="Arial" w:hAnsi="Arial" w:cs="Arial"/>
          <w:sz w:val="20"/>
          <w:szCs w:val="20"/>
        </w:rPr>
      </w:pPr>
      <w:r w:rsidRPr="00F9047C">
        <w:rPr>
          <w:rFonts w:ascii="Arial" w:hAnsi="Arial" w:cs="Arial"/>
          <w:sz w:val="20"/>
          <w:szCs w:val="20"/>
        </w:rPr>
        <w:t>De aanbieder declareert en ontvangt een vast tarief per kalendermaand, de zogenaamde “</w:t>
      </w:r>
      <w:proofErr w:type="spellStart"/>
      <w:r w:rsidRPr="00F9047C">
        <w:rPr>
          <w:rFonts w:ascii="Arial" w:hAnsi="Arial" w:cs="Arial"/>
          <w:sz w:val="20"/>
          <w:szCs w:val="20"/>
        </w:rPr>
        <w:t>stuks-prijs</w:t>
      </w:r>
      <w:proofErr w:type="spellEnd"/>
      <w:r w:rsidRPr="00F9047C">
        <w:rPr>
          <w:rFonts w:ascii="Arial" w:hAnsi="Arial" w:cs="Arial"/>
          <w:sz w:val="20"/>
          <w:szCs w:val="20"/>
        </w:rPr>
        <w:t xml:space="preserve">”. Declaratie is altijd per kalendermaand achteraf. </w:t>
      </w:r>
    </w:p>
    <w:p w14:paraId="27C41EBA" w14:textId="77777777" w:rsidR="0044009F" w:rsidRPr="00F9047C" w:rsidRDefault="0044009F" w:rsidP="0044009F">
      <w:pPr>
        <w:numPr>
          <w:ilvl w:val="0"/>
          <w:numId w:val="5"/>
        </w:numPr>
        <w:spacing w:after="0" w:line="240" w:lineRule="auto"/>
        <w:rPr>
          <w:rFonts w:ascii="Arial" w:hAnsi="Arial" w:cs="Arial"/>
          <w:sz w:val="20"/>
          <w:szCs w:val="20"/>
        </w:rPr>
      </w:pPr>
      <w:r w:rsidRPr="00F9047C">
        <w:rPr>
          <w:rFonts w:ascii="Arial" w:hAnsi="Arial" w:cs="Arial"/>
          <w:sz w:val="20"/>
          <w:szCs w:val="20"/>
        </w:rPr>
        <w:t xml:space="preserve">De startdatum van de daadwerkelijke zorginzet (gemeld aan gemeente via 305 bericht) is leidend voor de declaratie. </w:t>
      </w:r>
    </w:p>
    <w:p w14:paraId="29DB7B98" w14:textId="77777777" w:rsidR="0044009F" w:rsidRPr="00F9047C" w:rsidRDefault="0044009F" w:rsidP="0044009F">
      <w:pPr>
        <w:numPr>
          <w:ilvl w:val="0"/>
          <w:numId w:val="5"/>
        </w:numPr>
        <w:spacing w:after="0" w:line="240" w:lineRule="auto"/>
        <w:rPr>
          <w:rFonts w:ascii="Arial" w:hAnsi="Arial" w:cs="Arial"/>
          <w:sz w:val="20"/>
          <w:szCs w:val="20"/>
        </w:rPr>
      </w:pPr>
      <w:r w:rsidRPr="00F9047C">
        <w:rPr>
          <w:rFonts w:ascii="Arial" w:hAnsi="Arial" w:cs="Arial"/>
          <w:sz w:val="20"/>
          <w:szCs w:val="20"/>
        </w:rPr>
        <w:t xml:space="preserve">De aanbieder declareert uitsluitend als er in de betreffende kalendermaand zorg is ingezet. Als er geen zorginzet is geweest in een kalendermaand, dan mag de aanbieder deze maand </w:t>
      </w:r>
      <w:r w:rsidRPr="00020D56">
        <w:rPr>
          <w:rFonts w:ascii="Arial" w:hAnsi="Arial" w:cs="Arial"/>
          <w:b/>
          <w:bCs/>
          <w:sz w:val="20"/>
          <w:szCs w:val="20"/>
        </w:rPr>
        <w:t xml:space="preserve">NIET </w:t>
      </w:r>
      <w:r w:rsidRPr="00F9047C">
        <w:rPr>
          <w:rFonts w:ascii="Arial" w:hAnsi="Arial" w:cs="Arial"/>
          <w:sz w:val="20"/>
          <w:szCs w:val="20"/>
        </w:rPr>
        <w:t>declareren.</w:t>
      </w:r>
    </w:p>
    <w:p w14:paraId="64214EA2" w14:textId="77777777" w:rsidR="0044009F" w:rsidRPr="00F9047C" w:rsidRDefault="0044009F" w:rsidP="0044009F">
      <w:pPr>
        <w:numPr>
          <w:ilvl w:val="0"/>
          <w:numId w:val="5"/>
        </w:numPr>
        <w:spacing w:after="0" w:line="240" w:lineRule="auto"/>
        <w:rPr>
          <w:rFonts w:ascii="Arial" w:hAnsi="Arial" w:cs="Arial"/>
          <w:sz w:val="20"/>
          <w:szCs w:val="20"/>
        </w:rPr>
      </w:pPr>
      <w:r w:rsidRPr="00F9047C">
        <w:rPr>
          <w:rFonts w:ascii="Arial" w:hAnsi="Arial" w:cs="Arial"/>
          <w:sz w:val="20"/>
          <w:szCs w:val="20"/>
        </w:rPr>
        <w:t>De aanbieder declareert maximaal 1 stuks per maand.</w:t>
      </w:r>
    </w:p>
    <w:p w14:paraId="6CD28393" w14:textId="77777777" w:rsidR="0044009F" w:rsidRPr="00F9047C" w:rsidRDefault="0044009F" w:rsidP="0044009F">
      <w:pPr>
        <w:numPr>
          <w:ilvl w:val="0"/>
          <w:numId w:val="5"/>
        </w:numPr>
        <w:spacing w:after="0" w:line="240" w:lineRule="auto"/>
        <w:rPr>
          <w:rFonts w:ascii="Arial" w:hAnsi="Arial" w:cs="Arial"/>
          <w:sz w:val="20"/>
          <w:szCs w:val="20"/>
        </w:rPr>
      </w:pPr>
      <w:r w:rsidRPr="00F9047C">
        <w:rPr>
          <w:rFonts w:ascii="Arial" w:hAnsi="Arial" w:cs="Arial"/>
          <w:sz w:val="20"/>
          <w:szCs w:val="20"/>
        </w:rPr>
        <w:t>Betaling gaat altijd per volledige “</w:t>
      </w:r>
      <w:proofErr w:type="spellStart"/>
      <w:r w:rsidRPr="00F9047C">
        <w:rPr>
          <w:rFonts w:ascii="Arial" w:hAnsi="Arial" w:cs="Arial"/>
          <w:sz w:val="20"/>
          <w:szCs w:val="20"/>
        </w:rPr>
        <w:t>stuks-prijs</w:t>
      </w:r>
      <w:proofErr w:type="spellEnd"/>
      <w:r w:rsidRPr="00F9047C">
        <w:rPr>
          <w:rFonts w:ascii="Arial" w:hAnsi="Arial" w:cs="Arial"/>
          <w:sz w:val="20"/>
          <w:szCs w:val="20"/>
        </w:rPr>
        <w:t>”. Er vinden geen deelbetalingen plaats.</w:t>
      </w:r>
    </w:p>
    <w:p w14:paraId="630E9FBA" w14:textId="77777777" w:rsidR="0044009F" w:rsidRPr="00F9047C" w:rsidRDefault="0044009F" w:rsidP="0044009F">
      <w:pPr>
        <w:spacing w:after="0" w:line="240" w:lineRule="auto"/>
        <w:ind w:left="720"/>
        <w:rPr>
          <w:rFonts w:ascii="Arial" w:hAnsi="Arial" w:cs="Arial"/>
          <w:sz w:val="20"/>
          <w:szCs w:val="20"/>
        </w:rPr>
      </w:pPr>
    </w:p>
    <w:p w14:paraId="43129031" w14:textId="3C1AE7D4" w:rsidR="0044009F" w:rsidRPr="00F9047C" w:rsidRDefault="0044009F" w:rsidP="0044009F">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bookmarkStart w:id="2" w:name="_Hlk504385048"/>
      <w:r w:rsidRPr="00F9047C">
        <w:rPr>
          <w:rFonts w:ascii="Arial" w:hAnsi="Arial" w:cs="Arial"/>
          <w:b/>
          <w:bCs/>
          <w:sz w:val="20"/>
          <w:szCs w:val="20"/>
        </w:rPr>
        <w:t>De kalendermaand waarin de startdatum van de daadwerkelijk zorginzet ligt mag NIET gedeclareerd worden, tenzij de zorginzet start op de 1</w:t>
      </w:r>
      <w:r w:rsidRPr="00F9047C">
        <w:rPr>
          <w:rFonts w:ascii="Arial" w:hAnsi="Arial" w:cs="Arial"/>
          <w:b/>
          <w:bCs/>
          <w:sz w:val="20"/>
          <w:szCs w:val="20"/>
          <w:vertAlign w:val="superscript"/>
        </w:rPr>
        <w:t>e</w:t>
      </w:r>
      <w:r w:rsidRPr="00F9047C">
        <w:rPr>
          <w:rFonts w:ascii="Arial" w:hAnsi="Arial" w:cs="Arial"/>
          <w:b/>
          <w:bCs/>
          <w:sz w:val="20"/>
          <w:szCs w:val="20"/>
        </w:rPr>
        <w:t xml:space="preserve"> dag van de betreffende maand</w:t>
      </w:r>
      <w:r w:rsidRPr="00F9047C">
        <w:rPr>
          <w:rFonts w:ascii="Arial" w:hAnsi="Arial" w:cs="Arial"/>
          <w:sz w:val="20"/>
          <w:szCs w:val="20"/>
        </w:rPr>
        <w:t xml:space="preserve">. Kortom de declaratie start over </w:t>
      </w:r>
      <w:r w:rsidR="006D449A" w:rsidRPr="00F9047C">
        <w:rPr>
          <w:rFonts w:ascii="Arial" w:hAnsi="Arial" w:cs="Arial"/>
          <w:sz w:val="20"/>
          <w:szCs w:val="20"/>
        </w:rPr>
        <w:t xml:space="preserve">de </w:t>
      </w:r>
      <w:r w:rsidRPr="00F9047C">
        <w:rPr>
          <w:rFonts w:ascii="Arial" w:hAnsi="Arial" w:cs="Arial"/>
          <w:sz w:val="20"/>
          <w:szCs w:val="20"/>
        </w:rPr>
        <w:t xml:space="preserve">eerste </w:t>
      </w:r>
      <w:r w:rsidRPr="00F9047C">
        <w:rPr>
          <w:rFonts w:ascii="Arial" w:hAnsi="Arial" w:cs="Arial"/>
          <w:sz w:val="20"/>
          <w:szCs w:val="20"/>
          <w:u w:val="single"/>
        </w:rPr>
        <w:t xml:space="preserve">volledige </w:t>
      </w:r>
      <w:r w:rsidRPr="00F9047C">
        <w:rPr>
          <w:rFonts w:ascii="Arial" w:hAnsi="Arial" w:cs="Arial"/>
          <w:sz w:val="20"/>
          <w:szCs w:val="20"/>
        </w:rPr>
        <w:t>maand van zorginzet.</w:t>
      </w:r>
    </w:p>
    <w:p w14:paraId="3A3277AD" w14:textId="77777777" w:rsidR="0044009F" w:rsidRPr="00F9047C" w:rsidRDefault="0044009F" w:rsidP="0044009F">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9047C">
        <w:rPr>
          <w:rFonts w:ascii="Arial" w:hAnsi="Arial" w:cs="Arial"/>
          <w:sz w:val="20"/>
          <w:szCs w:val="20"/>
        </w:rPr>
        <w:t>De kalendermaand waarin de einddatum van de zorginzet ligt mag wel gedeclareerd worden.</w:t>
      </w:r>
    </w:p>
    <w:bookmarkEnd w:id="2"/>
    <w:p w14:paraId="3D25F373" w14:textId="77777777" w:rsidR="0044009F" w:rsidRPr="00F9047C" w:rsidRDefault="0044009F" w:rsidP="165A1520">
      <w:pPr>
        <w:spacing w:after="0" w:line="240" w:lineRule="auto"/>
        <w:ind w:left="1440"/>
        <w:rPr>
          <w:rFonts w:ascii="Arial" w:hAnsi="Arial" w:cs="Arial"/>
          <w:b/>
          <w:bCs/>
          <w:sz w:val="20"/>
          <w:szCs w:val="20"/>
        </w:rPr>
      </w:pPr>
    </w:p>
    <w:p w14:paraId="7C4B5330" w14:textId="67B66E6E" w:rsidR="006D449A" w:rsidRPr="00F9047C" w:rsidRDefault="006D449A" w:rsidP="165A1520">
      <w:pPr>
        <w:spacing w:after="0" w:line="240" w:lineRule="auto"/>
        <w:rPr>
          <w:rFonts w:ascii="Arial" w:hAnsi="Arial" w:cs="Arial"/>
          <w:b/>
          <w:bCs/>
          <w:i/>
          <w:iCs/>
          <w:sz w:val="20"/>
          <w:szCs w:val="20"/>
        </w:rPr>
      </w:pPr>
      <w:bookmarkStart w:id="3" w:name="_Hlk494895337"/>
      <w:bookmarkEnd w:id="3"/>
      <w:r w:rsidRPr="00F9047C">
        <w:rPr>
          <w:rFonts w:ascii="Arial" w:hAnsi="Arial" w:cs="Arial"/>
          <w:b/>
          <w:bCs/>
          <w:i/>
          <w:iCs/>
          <w:sz w:val="20"/>
          <w:szCs w:val="20"/>
        </w:rPr>
        <w:t>Voorbeeld bij verlenging:</w:t>
      </w:r>
    </w:p>
    <w:p w14:paraId="70C35F88" w14:textId="4B46FB14" w:rsidR="006D449A" w:rsidRPr="00F9047C" w:rsidRDefault="006D449A" w:rsidP="165A1520">
      <w:pPr>
        <w:spacing w:after="0" w:line="240" w:lineRule="auto"/>
        <w:rPr>
          <w:rFonts w:ascii="Arial" w:hAnsi="Arial" w:cs="Arial"/>
          <w:i/>
          <w:iCs/>
          <w:sz w:val="20"/>
          <w:szCs w:val="20"/>
        </w:rPr>
      </w:pPr>
      <w:r w:rsidRPr="00F9047C">
        <w:rPr>
          <w:rFonts w:ascii="Arial" w:hAnsi="Arial" w:cs="Arial"/>
          <w:i/>
          <w:iCs/>
          <w:sz w:val="20"/>
          <w:szCs w:val="20"/>
        </w:rPr>
        <w:t>Indicatie eindigt op 31-12-20</w:t>
      </w:r>
      <w:r w:rsidR="2CDB6541" w:rsidRPr="00F9047C">
        <w:rPr>
          <w:rFonts w:ascii="Arial" w:hAnsi="Arial" w:cs="Arial"/>
          <w:i/>
          <w:iCs/>
          <w:sz w:val="20"/>
          <w:szCs w:val="20"/>
        </w:rPr>
        <w:t>21</w:t>
      </w:r>
      <w:r w:rsidRPr="00F9047C">
        <w:rPr>
          <w:rFonts w:ascii="Arial" w:hAnsi="Arial" w:cs="Arial"/>
          <w:i/>
          <w:iCs/>
          <w:sz w:val="20"/>
          <w:szCs w:val="20"/>
        </w:rPr>
        <w:t>, maar continuering van zorginzet is noodzakelijk voor 6 maanden.</w:t>
      </w:r>
    </w:p>
    <w:p w14:paraId="2DF2BDA8" w14:textId="290AB1E3" w:rsidR="00E9251A" w:rsidRPr="00F9047C" w:rsidRDefault="00E9251A" w:rsidP="165A1520">
      <w:pPr>
        <w:spacing w:after="0" w:line="240" w:lineRule="auto"/>
        <w:rPr>
          <w:rFonts w:ascii="Arial" w:hAnsi="Arial" w:cs="Arial"/>
          <w:i/>
          <w:iCs/>
          <w:sz w:val="20"/>
          <w:szCs w:val="20"/>
        </w:rPr>
      </w:pPr>
      <w:r w:rsidRPr="00F9047C">
        <w:rPr>
          <w:rFonts w:ascii="Arial" w:hAnsi="Arial" w:cs="Arial"/>
          <w:i/>
          <w:iCs/>
          <w:sz w:val="20"/>
          <w:szCs w:val="20"/>
        </w:rPr>
        <w:t>Aanbieder stuurt 307 bericht voor de indicatie die afloopt op 31-12-20</w:t>
      </w:r>
      <w:r w:rsidR="67DA43A9" w:rsidRPr="00F9047C">
        <w:rPr>
          <w:rFonts w:ascii="Arial" w:hAnsi="Arial" w:cs="Arial"/>
          <w:i/>
          <w:iCs/>
          <w:sz w:val="20"/>
          <w:szCs w:val="20"/>
        </w:rPr>
        <w:t>21</w:t>
      </w:r>
      <w:r w:rsidRPr="00F9047C">
        <w:rPr>
          <w:rFonts w:ascii="Arial" w:hAnsi="Arial" w:cs="Arial"/>
          <w:i/>
          <w:iCs/>
          <w:sz w:val="20"/>
          <w:szCs w:val="20"/>
        </w:rPr>
        <w:t xml:space="preserve"> (zie punt 4).</w:t>
      </w:r>
    </w:p>
    <w:p w14:paraId="5ADF1C7D" w14:textId="6F7FED13" w:rsidR="00E9251A" w:rsidRPr="00F9047C" w:rsidRDefault="00E9251A" w:rsidP="006D449A">
      <w:pPr>
        <w:spacing w:after="0" w:line="240" w:lineRule="auto"/>
        <w:rPr>
          <w:rFonts w:ascii="Arial" w:hAnsi="Arial" w:cs="Arial"/>
          <w:i/>
          <w:sz w:val="20"/>
          <w:szCs w:val="20"/>
        </w:rPr>
      </w:pPr>
      <w:r w:rsidRPr="00F9047C">
        <w:rPr>
          <w:rFonts w:ascii="Arial" w:hAnsi="Arial" w:cs="Arial"/>
          <w:i/>
          <w:sz w:val="20"/>
          <w:szCs w:val="20"/>
        </w:rPr>
        <w:t>Via de gemeentelijke toegang is beoordeeld dat een verlenging noodzakelijk is.</w:t>
      </w:r>
    </w:p>
    <w:p w14:paraId="1234D16E" w14:textId="5889CDBB" w:rsidR="006D449A" w:rsidRPr="00F9047C" w:rsidRDefault="006D449A" w:rsidP="165A1520">
      <w:pPr>
        <w:spacing w:after="0" w:line="240" w:lineRule="auto"/>
        <w:rPr>
          <w:rFonts w:ascii="Arial" w:hAnsi="Arial" w:cs="Arial"/>
          <w:i/>
          <w:iCs/>
          <w:sz w:val="20"/>
          <w:szCs w:val="20"/>
        </w:rPr>
      </w:pPr>
      <w:r w:rsidRPr="00F9047C">
        <w:rPr>
          <w:rFonts w:ascii="Arial" w:hAnsi="Arial" w:cs="Arial"/>
          <w:i/>
          <w:iCs/>
          <w:sz w:val="20"/>
          <w:szCs w:val="20"/>
        </w:rPr>
        <w:t>Nieuwe indicatie wordt aansluitend per 1-1-202</w:t>
      </w:r>
      <w:r w:rsidR="58D0B968" w:rsidRPr="00F9047C">
        <w:rPr>
          <w:rFonts w:ascii="Arial" w:hAnsi="Arial" w:cs="Arial"/>
          <w:i/>
          <w:iCs/>
          <w:sz w:val="20"/>
          <w:szCs w:val="20"/>
        </w:rPr>
        <w:t>2</w:t>
      </w:r>
      <w:r w:rsidRPr="00F9047C">
        <w:rPr>
          <w:rFonts w:ascii="Arial" w:hAnsi="Arial" w:cs="Arial"/>
          <w:i/>
          <w:iCs/>
          <w:sz w:val="20"/>
          <w:szCs w:val="20"/>
        </w:rPr>
        <w:t xml:space="preserve"> toegekend middels een 301 bericht. </w:t>
      </w:r>
    </w:p>
    <w:p w14:paraId="0F532788" w14:textId="18F52856" w:rsidR="006D449A" w:rsidRPr="00F9047C" w:rsidRDefault="006D449A" w:rsidP="165A1520">
      <w:pPr>
        <w:spacing w:after="0" w:line="240" w:lineRule="auto"/>
        <w:rPr>
          <w:rFonts w:ascii="Arial" w:hAnsi="Arial" w:cs="Arial"/>
          <w:i/>
          <w:iCs/>
          <w:sz w:val="20"/>
          <w:szCs w:val="20"/>
        </w:rPr>
      </w:pPr>
      <w:r w:rsidRPr="00F9047C">
        <w:rPr>
          <w:rFonts w:ascii="Arial" w:hAnsi="Arial" w:cs="Arial"/>
          <w:i/>
          <w:iCs/>
          <w:sz w:val="20"/>
          <w:szCs w:val="20"/>
        </w:rPr>
        <w:t>Einddatum van deze nieuwe indicaties is gesteld op 30-6-202</w:t>
      </w:r>
      <w:r w:rsidR="6C4E90E5" w:rsidRPr="00F9047C">
        <w:rPr>
          <w:rFonts w:ascii="Arial" w:hAnsi="Arial" w:cs="Arial"/>
          <w:i/>
          <w:iCs/>
          <w:sz w:val="20"/>
          <w:szCs w:val="20"/>
        </w:rPr>
        <w:t>2</w:t>
      </w:r>
      <w:r w:rsidRPr="00F9047C">
        <w:rPr>
          <w:rFonts w:ascii="Arial" w:hAnsi="Arial" w:cs="Arial"/>
          <w:i/>
          <w:iCs/>
          <w:sz w:val="20"/>
          <w:szCs w:val="20"/>
        </w:rPr>
        <w:t xml:space="preserve">. </w:t>
      </w:r>
    </w:p>
    <w:p w14:paraId="04203339" w14:textId="13B07998" w:rsidR="006D449A" w:rsidRPr="00F9047C" w:rsidRDefault="006D449A" w:rsidP="006D449A">
      <w:pPr>
        <w:spacing w:after="0" w:line="240" w:lineRule="auto"/>
        <w:rPr>
          <w:rFonts w:ascii="Arial" w:hAnsi="Arial" w:cs="Arial"/>
          <w:i/>
          <w:sz w:val="20"/>
          <w:szCs w:val="20"/>
        </w:rPr>
      </w:pPr>
      <w:r w:rsidRPr="00F9047C">
        <w:rPr>
          <w:rFonts w:ascii="Arial" w:hAnsi="Arial" w:cs="Arial"/>
          <w:i/>
          <w:sz w:val="20"/>
          <w:szCs w:val="20"/>
        </w:rPr>
        <w:t xml:space="preserve">Aanbieder stuurt 305 bericht behorend bij het nieuwe toekenningsbericht dat datum start zorginzet </w:t>
      </w:r>
    </w:p>
    <w:p w14:paraId="6259C8A1" w14:textId="1A90D9DF" w:rsidR="006D449A" w:rsidRPr="00F9047C" w:rsidRDefault="006D449A" w:rsidP="165A1520">
      <w:pPr>
        <w:spacing w:after="0" w:line="240" w:lineRule="auto"/>
        <w:rPr>
          <w:rFonts w:ascii="Arial" w:hAnsi="Arial" w:cs="Arial"/>
          <w:i/>
          <w:iCs/>
          <w:sz w:val="20"/>
          <w:szCs w:val="20"/>
        </w:rPr>
      </w:pPr>
      <w:r w:rsidRPr="00F9047C">
        <w:rPr>
          <w:rFonts w:ascii="Arial" w:hAnsi="Arial" w:cs="Arial"/>
          <w:i/>
          <w:iCs/>
          <w:sz w:val="20"/>
          <w:szCs w:val="20"/>
        </w:rPr>
        <w:t>1-1-20</w:t>
      </w:r>
      <w:r w:rsidR="000338CF" w:rsidRPr="00F9047C">
        <w:rPr>
          <w:rFonts w:ascii="Arial" w:hAnsi="Arial" w:cs="Arial"/>
          <w:i/>
          <w:iCs/>
          <w:sz w:val="20"/>
          <w:szCs w:val="20"/>
        </w:rPr>
        <w:t>2</w:t>
      </w:r>
      <w:r w:rsidR="7AB6C50C" w:rsidRPr="00F9047C">
        <w:rPr>
          <w:rFonts w:ascii="Arial" w:hAnsi="Arial" w:cs="Arial"/>
          <w:i/>
          <w:iCs/>
          <w:sz w:val="20"/>
          <w:szCs w:val="20"/>
        </w:rPr>
        <w:t>2</w:t>
      </w:r>
      <w:r w:rsidRPr="00F9047C">
        <w:rPr>
          <w:rFonts w:ascii="Arial" w:hAnsi="Arial" w:cs="Arial"/>
          <w:i/>
          <w:iCs/>
          <w:sz w:val="20"/>
          <w:szCs w:val="20"/>
        </w:rPr>
        <w:t xml:space="preserve"> is (continuering van bestaande zorginzet). Aangezien 1-1-20</w:t>
      </w:r>
      <w:r w:rsidR="000338CF" w:rsidRPr="00F9047C">
        <w:rPr>
          <w:rFonts w:ascii="Arial" w:hAnsi="Arial" w:cs="Arial"/>
          <w:i/>
          <w:iCs/>
          <w:sz w:val="20"/>
          <w:szCs w:val="20"/>
        </w:rPr>
        <w:t>20</w:t>
      </w:r>
      <w:r w:rsidRPr="00F9047C">
        <w:rPr>
          <w:rFonts w:ascii="Arial" w:hAnsi="Arial" w:cs="Arial"/>
          <w:i/>
          <w:iCs/>
          <w:sz w:val="20"/>
          <w:szCs w:val="20"/>
        </w:rPr>
        <w:t xml:space="preserve"> een feestdag is zou dit normaliter niet de startdatum zijn van de daadwerkelijke zorginzet.</w:t>
      </w:r>
    </w:p>
    <w:p w14:paraId="2972A7CC" w14:textId="77777777" w:rsidR="006D449A" w:rsidRPr="00F9047C" w:rsidRDefault="006D449A" w:rsidP="006D449A">
      <w:pPr>
        <w:numPr>
          <w:ilvl w:val="0"/>
          <w:numId w:val="12"/>
        </w:numPr>
        <w:spacing w:after="0" w:line="240" w:lineRule="auto"/>
        <w:rPr>
          <w:rFonts w:ascii="Arial" w:hAnsi="Arial" w:cs="Arial"/>
          <w:i/>
          <w:sz w:val="20"/>
          <w:szCs w:val="20"/>
        </w:rPr>
      </w:pPr>
      <w:r w:rsidRPr="00F9047C">
        <w:rPr>
          <w:rFonts w:ascii="Arial" w:hAnsi="Arial" w:cs="Arial"/>
          <w:i/>
          <w:sz w:val="20"/>
          <w:szCs w:val="20"/>
        </w:rPr>
        <w:t>Op basis van bovenstaande mogen de maanden januari t/m juni gedeclareerd worden. Dit doet recht aan de geleverde zorginzet (totaal 6 maanden).</w:t>
      </w:r>
    </w:p>
    <w:p w14:paraId="2E9C18C0" w14:textId="77777777" w:rsidR="006D449A" w:rsidRPr="00F9047C" w:rsidRDefault="006D449A" w:rsidP="006D449A">
      <w:pPr>
        <w:numPr>
          <w:ilvl w:val="0"/>
          <w:numId w:val="12"/>
        </w:numPr>
        <w:spacing w:after="0" w:line="240" w:lineRule="auto"/>
        <w:rPr>
          <w:rFonts w:ascii="Arial" w:hAnsi="Arial" w:cs="Arial"/>
          <w:i/>
          <w:sz w:val="20"/>
          <w:szCs w:val="20"/>
        </w:rPr>
      </w:pPr>
      <w:r w:rsidRPr="00F9047C">
        <w:rPr>
          <w:rFonts w:ascii="Arial" w:hAnsi="Arial" w:cs="Arial"/>
          <w:i/>
          <w:sz w:val="20"/>
          <w:szCs w:val="20"/>
        </w:rPr>
        <w:t>Indien aanbieder de daadwerkelijke startdatum zou aanhouden bij verlengingsindicaties dan zou in dit voorbeeld de 1</w:t>
      </w:r>
      <w:r w:rsidRPr="00F9047C">
        <w:rPr>
          <w:rFonts w:ascii="Arial" w:hAnsi="Arial" w:cs="Arial"/>
          <w:i/>
          <w:sz w:val="20"/>
          <w:szCs w:val="20"/>
          <w:vertAlign w:val="superscript"/>
        </w:rPr>
        <w:t>e</w:t>
      </w:r>
      <w:r w:rsidRPr="00F9047C">
        <w:rPr>
          <w:rFonts w:ascii="Arial" w:hAnsi="Arial" w:cs="Arial"/>
          <w:i/>
          <w:sz w:val="20"/>
          <w:szCs w:val="20"/>
        </w:rPr>
        <w:t xml:space="preserve"> maand niet gedeclareerd mogen worden en </w:t>
      </w:r>
      <w:r w:rsidR="0075773C" w:rsidRPr="00F9047C">
        <w:rPr>
          <w:rFonts w:ascii="Arial" w:hAnsi="Arial" w:cs="Arial"/>
          <w:i/>
          <w:sz w:val="20"/>
          <w:szCs w:val="20"/>
        </w:rPr>
        <w:t>loopt de aanbieder een declaratiemaand mis.</w:t>
      </w:r>
    </w:p>
    <w:p w14:paraId="356E36D9" w14:textId="77777777" w:rsidR="0044009F" w:rsidRPr="00F9047C" w:rsidRDefault="0044009F" w:rsidP="0044009F">
      <w:pPr>
        <w:spacing w:after="0" w:line="240" w:lineRule="auto"/>
        <w:ind w:left="1440"/>
        <w:rPr>
          <w:rFonts w:ascii="Arial" w:hAnsi="Arial" w:cs="Arial"/>
          <w:sz w:val="20"/>
          <w:szCs w:val="20"/>
        </w:rPr>
      </w:pPr>
    </w:p>
    <w:p w14:paraId="603AE60B" w14:textId="77777777" w:rsidR="006D449A" w:rsidRPr="00F9047C" w:rsidRDefault="006D449A" w:rsidP="0044009F">
      <w:pPr>
        <w:spacing w:after="0" w:line="240" w:lineRule="auto"/>
        <w:ind w:left="1440"/>
        <w:rPr>
          <w:rFonts w:ascii="Arial" w:hAnsi="Arial" w:cs="Arial"/>
          <w:sz w:val="20"/>
          <w:szCs w:val="20"/>
        </w:rPr>
      </w:pPr>
    </w:p>
    <w:p w14:paraId="4E980B36" w14:textId="77777777" w:rsidR="0044009F" w:rsidRPr="00F9047C" w:rsidRDefault="0044009F" w:rsidP="00E9251A">
      <w:pPr>
        <w:numPr>
          <w:ilvl w:val="0"/>
          <w:numId w:val="7"/>
        </w:numPr>
        <w:spacing w:after="0" w:line="240" w:lineRule="auto"/>
        <w:ind w:left="426" w:hanging="426"/>
        <w:rPr>
          <w:rFonts w:ascii="Arial" w:hAnsi="Arial" w:cs="Arial"/>
          <w:b/>
          <w:sz w:val="20"/>
          <w:szCs w:val="20"/>
        </w:rPr>
      </w:pPr>
      <w:r w:rsidRPr="00F9047C">
        <w:rPr>
          <w:rFonts w:ascii="Arial" w:hAnsi="Arial" w:cs="Arial"/>
          <w:b/>
          <w:sz w:val="20"/>
          <w:szCs w:val="20"/>
        </w:rPr>
        <w:t>Inspanningsgerichte financiering: uur-</w:t>
      </w:r>
      <w:r w:rsidR="0075773C" w:rsidRPr="00F9047C">
        <w:rPr>
          <w:rFonts w:ascii="Arial" w:hAnsi="Arial" w:cs="Arial"/>
          <w:b/>
          <w:sz w:val="20"/>
          <w:szCs w:val="20"/>
        </w:rPr>
        <w:t xml:space="preserve"> of</w:t>
      </w:r>
      <w:r w:rsidRPr="00F9047C">
        <w:rPr>
          <w:rFonts w:ascii="Arial" w:hAnsi="Arial" w:cs="Arial"/>
          <w:b/>
          <w:sz w:val="20"/>
          <w:szCs w:val="20"/>
        </w:rPr>
        <w:t xml:space="preserve"> etmaaltarief</w:t>
      </w:r>
    </w:p>
    <w:p w14:paraId="39F300F1" w14:textId="77777777" w:rsidR="0044009F" w:rsidRPr="00F9047C" w:rsidRDefault="0044009F" w:rsidP="0044009F">
      <w:pPr>
        <w:numPr>
          <w:ilvl w:val="0"/>
          <w:numId w:val="6"/>
        </w:numPr>
        <w:spacing w:after="0" w:line="240" w:lineRule="auto"/>
        <w:rPr>
          <w:rFonts w:ascii="Arial" w:hAnsi="Arial" w:cs="Arial"/>
          <w:sz w:val="20"/>
          <w:szCs w:val="20"/>
        </w:rPr>
      </w:pPr>
      <w:r w:rsidRPr="00F9047C">
        <w:rPr>
          <w:rFonts w:ascii="Arial" w:hAnsi="Arial" w:cs="Arial"/>
          <w:sz w:val="20"/>
          <w:szCs w:val="20"/>
        </w:rPr>
        <w:t>De aanbieder declareert uitsluitend de daadwerkelijk geleverde uren/dagdelen/etmalen tot maximaal de afgegeven indicatie.</w:t>
      </w:r>
    </w:p>
    <w:p w14:paraId="3A77EDBA" w14:textId="77777777" w:rsidR="0044009F" w:rsidRPr="00F9047C" w:rsidRDefault="0044009F" w:rsidP="0044009F">
      <w:pPr>
        <w:numPr>
          <w:ilvl w:val="0"/>
          <w:numId w:val="6"/>
        </w:numPr>
        <w:spacing w:after="0" w:line="240" w:lineRule="auto"/>
        <w:rPr>
          <w:rFonts w:ascii="Arial" w:hAnsi="Arial" w:cs="Arial"/>
          <w:sz w:val="20"/>
          <w:szCs w:val="20"/>
        </w:rPr>
      </w:pPr>
      <w:r w:rsidRPr="00F9047C">
        <w:rPr>
          <w:rFonts w:ascii="Arial" w:hAnsi="Arial" w:cs="Arial"/>
          <w:sz w:val="20"/>
          <w:szCs w:val="20"/>
        </w:rPr>
        <w:t>De aanbieder declareert de zorginzet per kalendermaand waarin de zorg is ingezet</w:t>
      </w:r>
    </w:p>
    <w:p w14:paraId="25E7B9AF" w14:textId="61CD3C85" w:rsidR="0044009F" w:rsidRPr="00F9047C" w:rsidRDefault="0044009F" w:rsidP="0044009F">
      <w:pPr>
        <w:numPr>
          <w:ilvl w:val="0"/>
          <w:numId w:val="6"/>
        </w:numPr>
        <w:spacing w:after="0" w:line="240" w:lineRule="auto"/>
        <w:rPr>
          <w:rFonts w:ascii="Arial" w:hAnsi="Arial" w:cs="Arial"/>
          <w:sz w:val="20"/>
          <w:szCs w:val="20"/>
        </w:rPr>
      </w:pPr>
      <w:r w:rsidRPr="00F9047C">
        <w:rPr>
          <w:rFonts w:ascii="Arial" w:hAnsi="Arial" w:cs="Arial"/>
          <w:sz w:val="20"/>
          <w:szCs w:val="20"/>
        </w:rPr>
        <w:t xml:space="preserve">De aanbieder declareert niet meer dan het toegekende volume zoals genoemd in het 301 </w:t>
      </w:r>
      <w:r w:rsidR="005462F8">
        <w:rPr>
          <w:rFonts w:ascii="Arial" w:hAnsi="Arial" w:cs="Arial"/>
          <w:sz w:val="20"/>
          <w:szCs w:val="20"/>
        </w:rPr>
        <w:t>T</w:t>
      </w:r>
      <w:r w:rsidRPr="00F9047C">
        <w:rPr>
          <w:rFonts w:ascii="Arial" w:hAnsi="Arial" w:cs="Arial"/>
          <w:sz w:val="20"/>
          <w:szCs w:val="20"/>
        </w:rPr>
        <w:t>oewijzingsbericht.</w:t>
      </w:r>
    </w:p>
    <w:p w14:paraId="21C2C666" w14:textId="086C0431" w:rsidR="0044009F" w:rsidRPr="00F9047C" w:rsidRDefault="0044009F" w:rsidP="00E9251A">
      <w:pPr>
        <w:pBdr>
          <w:top w:val="single" w:sz="4" w:space="1" w:color="auto"/>
          <w:left w:val="single" w:sz="4" w:space="31" w:color="auto"/>
          <w:bottom w:val="single" w:sz="4" w:space="1" w:color="auto"/>
          <w:right w:val="single" w:sz="4" w:space="4" w:color="auto"/>
        </w:pBdr>
        <w:spacing w:after="0" w:line="240" w:lineRule="auto"/>
        <w:ind w:left="709"/>
        <w:jc w:val="both"/>
        <w:rPr>
          <w:rFonts w:ascii="Arial" w:hAnsi="Arial" w:cs="Arial"/>
          <w:sz w:val="20"/>
          <w:szCs w:val="20"/>
        </w:rPr>
      </w:pPr>
      <w:r w:rsidRPr="00F9047C">
        <w:rPr>
          <w:rFonts w:ascii="Arial" w:hAnsi="Arial" w:cs="Arial"/>
          <w:sz w:val="20"/>
          <w:szCs w:val="20"/>
        </w:rPr>
        <w:t>Alle daadwerkelijk geleverde zorg mag maandelijks gedeclareerd worden tot maximaal het volume zoals genoemd in het 301</w:t>
      </w:r>
      <w:r w:rsidR="005462F8">
        <w:rPr>
          <w:rFonts w:ascii="Arial" w:hAnsi="Arial" w:cs="Arial"/>
          <w:sz w:val="20"/>
          <w:szCs w:val="20"/>
        </w:rPr>
        <w:t xml:space="preserve"> T</w:t>
      </w:r>
      <w:r w:rsidRPr="00F9047C">
        <w:rPr>
          <w:rFonts w:ascii="Arial" w:hAnsi="Arial" w:cs="Arial"/>
          <w:sz w:val="20"/>
          <w:szCs w:val="20"/>
        </w:rPr>
        <w:t xml:space="preserve">oewijzingsbericht. Overschrijding van het volume dat vermeld staat in het 301 </w:t>
      </w:r>
      <w:r w:rsidR="005462F8">
        <w:rPr>
          <w:rFonts w:ascii="Arial" w:hAnsi="Arial" w:cs="Arial"/>
          <w:sz w:val="20"/>
          <w:szCs w:val="20"/>
        </w:rPr>
        <w:t>T</w:t>
      </w:r>
      <w:r w:rsidRPr="00F9047C">
        <w:rPr>
          <w:rFonts w:ascii="Arial" w:hAnsi="Arial" w:cs="Arial"/>
          <w:sz w:val="20"/>
          <w:szCs w:val="20"/>
        </w:rPr>
        <w:t>oewijzingsbericht leidt tot harde afkeur.</w:t>
      </w:r>
    </w:p>
    <w:p w14:paraId="73E237AA" w14:textId="67DD566E" w:rsidR="165A1520" w:rsidRPr="00F9047C" w:rsidRDefault="165A1520" w:rsidP="165A1520">
      <w:pPr>
        <w:pStyle w:val="Kop2"/>
        <w:rPr>
          <w:rFonts w:ascii="Arial" w:hAnsi="Arial" w:cs="Arial"/>
          <w:sz w:val="20"/>
          <w:szCs w:val="20"/>
        </w:rPr>
      </w:pPr>
    </w:p>
    <w:p w14:paraId="79A7DBD8" w14:textId="7D902BD5" w:rsidR="32345768" w:rsidRPr="00F9047C" w:rsidRDefault="32345768" w:rsidP="165A1520">
      <w:pPr>
        <w:rPr>
          <w:rFonts w:ascii="Arial" w:eastAsia="Arial" w:hAnsi="Arial" w:cs="Arial"/>
          <w:sz w:val="20"/>
          <w:szCs w:val="20"/>
        </w:rPr>
      </w:pPr>
      <w:r w:rsidRPr="00F9047C">
        <w:rPr>
          <w:rFonts w:ascii="Arial" w:eastAsia="Arial" w:hAnsi="Arial" w:cs="Arial"/>
          <w:sz w:val="20"/>
          <w:szCs w:val="20"/>
        </w:rPr>
        <w:t xml:space="preserve">Afspraak bepalen in welke (maandelijkse) declaratieperiode de levering gedeclareerd moet worden bij gebruik frequentie “per week” in de toewijzing. </w:t>
      </w:r>
    </w:p>
    <w:p w14:paraId="698424D4" w14:textId="397F0CE2" w:rsidR="32345768" w:rsidRPr="00F9047C" w:rsidRDefault="32345768" w:rsidP="165A1520">
      <w:pPr>
        <w:rPr>
          <w:rFonts w:ascii="Arial" w:eastAsia="Arial" w:hAnsi="Arial" w:cs="Arial"/>
          <w:sz w:val="20"/>
          <w:szCs w:val="20"/>
        </w:rPr>
      </w:pPr>
      <w:r w:rsidRPr="00F9047C">
        <w:rPr>
          <w:rFonts w:ascii="Arial" w:eastAsia="Arial" w:hAnsi="Arial" w:cs="Arial"/>
          <w:sz w:val="20"/>
          <w:szCs w:val="20"/>
        </w:rPr>
        <w:t xml:space="preserve">Hierbij wordt uitgegaan dat een week start op maandag en eindigt op zondag: </w:t>
      </w:r>
    </w:p>
    <w:p w14:paraId="63F527CB" w14:textId="0EEA8A35" w:rsidR="32345768" w:rsidRPr="00F9047C" w:rsidRDefault="32345768" w:rsidP="165A1520">
      <w:pPr>
        <w:rPr>
          <w:rFonts w:ascii="Arial" w:eastAsia="Arial" w:hAnsi="Arial" w:cs="Arial"/>
          <w:sz w:val="20"/>
          <w:szCs w:val="20"/>
        </w:rPr>
      </w:pPr>
      <w:r w:rsidRPr="00F9047C">
        <w:rPr>
          <w:rFonts w:ascii="Arial" w:eastAsia="Arial" w:hAnsi="Arial" w:cs="Arial"/>
          <w:sz w:val="20"/>
          <w:szCs w:val="20"/>
        </w:rPr>
        <w:lastRenderedPageBreak/>
        <w:t xml:space="preserve">o Bij de inspanningsgerichte uitvoeringsvariant (varianten 1.1 t/m 1.4 en 1.7): dagen worden gedeclareerd in de maand waarin zij thuishoren (dus levering op maandag 30-09 is declareren in productperiode september en levering op woensdag 2-10 is declareren in productperiode oktober) </w:t>
      </w:r>
    </w:p>
    <w:p w14:paraId="1D33DFF6" w14:textId="277E509F" w:rsidR="003D7162" w:rsidRPr="00F9047C" w:rsidRDefault="32345768" w:rsidP="165A1520">
      <w:pPr>
        <w:rPr>
          <w:rFonts w:ascii="Arial" w:eastAsia="Arial" w:hAnsi="Arial" w:cs="Arial"/>
          <w:sz w:val="20"/>
          <w:szCs w:val="20"/>
        </w:rPr>
      </w:pPr>
      <w:r w:rsidRPr="00F9047C">
        <w:rPr>
          <w:rFonts w:ascii="Arial" w:eastAsia="Arial" w:hAnsi="Arial" w:cs="Arial"/>
          <w:sz w:val="20"/>
          <w:szCs w:val="20"/>
        </w:rPr>
        <w:t>o Bij de outputgerichte uitvoeringsvariant (variant 1.5 en 1.6): de week wordt gedeclareerd in de maand waarin de laatste dag van de week (de zondag) valt. Dus de week maandag 30-09 t/m zondag 06-10, wordt gedeclareerd in oktober. De laatste dag van de week (zondag 06-10) valt namelijk in oktober.</w:t>
      </w:r>
    </w:p>
    <w:p w14:paraId="019577A7" w14:textId="77777777" w:rsidR="008F6C63" w:rsidRDefault="008F6C63" w:rsidP="003F06BA">
      <w:pPr>
        <w:rPr>
          <w:rFonts w:ascii="Arial" w:hAnsi="Arial" w:cs="Arial"/>
          <w:b/>
          <w:bCs/>
          <w:sz w:val="24"/>
          <w:szCs w:val="24"/>
        </w:rPr>
      </w:pPr>
    </w:p>
    <w:p w14:paraId="46568223" w14:textId="66B324BE" w:rsidR="001150BB" w:rsidRPr="001B4F02" w:rsidRDefault="00020D56" w:rsidP="003F06BA">
      <w:pPr>
        <w:rPr>
          <w:rFonts w:ascii="Arial" w:hAnsi="Arial" w:cs="Arial"/>
          <w:b/>
          <w:bCs/>
          <w:sz w:val="24"/>
          <w:szCs w:val="24"/>
        </w:rPr>
      </w:pPr>
      <w:r w:rsidRPr="001B4F02">
        <w:rPr>
          <w:rFonts w:ascii="Arial" w:hAnsi="Arial" w:cs="Arial"/>
          <w:b/>
          <w:bCs/>
          <w:sz w:val="24"/>
          <w:szCs w:val="24"/>
        </w:rPr>
        <w:t>Wijziging berichtenverkeer 3.1 per april 2022</w:t>
      </w:r>
    </w:p>
    <w:p w14:paraId="0EA6E6FC" w14:textId="77777777" w:rsidR="001B4F02" w:rsidRPr="001B4F02" w:rsidRDefault="001B4F02" w:rsidP="003F06BA">
      <w:pPr>
        <w:rPr>
          <w:rFonts w:ascii="Arial" w:hAnsi="Arial" w:cs="Arial"/>
          <w:b/>
          <w:bCs/>
        </w:rPr>
      </w:pPr>
      <w:proofErr w:type="spellStart"/>
      <w:r w:rsidRPr="001B4F02">
        <w:rPr>
          <w:rFonts w:ascii="Arial" w:hAnsi="Arial" w:cs="Arial"/>
          <w:b/>
          <w:bCs/>
        </w:rPr>
        <w:t>Uitfaseren</w:t>
      </w:r>
      <w:proofErr w:type="spellEnd"/>
      <w:r w:rsidRPr="001B4F02">
        <w:rPr>
          <w:rFonts w:ascii="Arial" w:hAnsi="Arial" w:cs="Arial"/>
          <w:b/>
          <w:bCs/>
        </w:rPr>
        <w:t xml:space="preserve"> 303/304</w:t>
      </w:r>
    </w:p>
    <w:p w14:paraId="1FFFB339" w14:textId="6C9BAF95" w:rsidR="00020D56" w:rsidRPr="00020D56" w:rsidRDefault="001B4F02" w:rsidP="003F06BA">
      <w:pPr>
        <w:rPr>
          <w:rFonts w:ascii="Arial" w:hAnsi="Arial" w:cs="Arial"/>
          <w:i/>
          <w:iCs/>
          <w:sz w:val="20"/>
          <w:szCs w:val="20"/>
        </w:rPr>
      </w:pPr>
      <w:r>
        <w:rPr>
          <w:rFonts w:ascii="Arial" w:hAnsi="Arial" w:cs="Arial"/>
          <w:i/>
          <w:iCs/>
          <w:sz w:val="20"/>
          <w:szCs w:val="20"/>
        </w:rPr>
        <w:t>E</w:t>
      </w:r>
      <w:r w:rsidR="00020D56" w:rsidRPr="00020D56">
        <w:rPr>
          <w:rFonts w:ascii="Arial" w:hAnsi="Arial" w:cs="Arial"/>
          <w:i/>
          <w:iCs/>
          <w:sz w:val="20"/>
          <w:szCs w:val="20"/>
        </w:rPr>
        <w:t xml:space="preserve">r kan geen 301 bericht meer worden ingediend, zorg geleverd voor 1-1-2021 is afgerekend: </w:t>
      </w:r>
    </w:p>
    <w:p w14:paraId="7AD58B37" w14:textId="2F8B5179" w:rsidR="003F06BA" w:rsidRPr="00020D56" w:rsidRDefault="003F06BA" w:rsidP="003F06BA">
      <w:pPr>
        <w:rPr>
          <w:rFonts w:ascii="Arial" w:hAnsi="Arial" w:cs="Arial"/>
          <w:b/>
          <w:bCs/>
          <w:color w:val="FF0000"/>
          <w:sz w:val="20"/>
          <w:szCs w:val="20"/>
        </w:rPr>
      </w:pPr>
      <w:r w:rsidRPr="00020D56">
        <w:rPr>
          <w:rFonts w:ascii="Arial" w:hAnsi="Arial" w:cs="Arial"/>
          <w:b/>
          <w:bCs/>
          <w:color w:val="FF0000"/>
          <w:sz w:val="20"/>
          <w:szCs w:val="20"/>
        </w:rPr>
        <w:t>Declaratieproces geleverde zorg voor 1-1-2021</w:t>
      </w:r>
    </w:p>
    <w:p w14:paraId="6D4AAA4C" w14:textId="77777777" w:rsidR="003F06BA" w:rsidRPr="00020D56" w:rsidRDefault="003F06BA" w:rsidP="003F06BA">
      <w:pPr>
        <w:pStyle w:val="Geenafstand"/>
        <w:rPr>
          <w:rFonts w:ascii="Arial" w:hAnsi="Arial" w:cs="Arial"/>
          <w:i/>
          <w:color w:val="FF0000"/>
          <w:sz w:val="20"/>
          <w:szCs w:val="20"/>
        </w:rPr>
      </w:pPr>
      <w:r w:rsidRPr="00020D56">
        <w:rPr>
          <w:rFonts w:ascii="Arial" w:hAnsi="Arial" w:cs="Arial"/>
          <w:i/>
          <w:iCs/>
          <w:color w:val="FF0000"/>
          <w:sz w:val="20"/>
          <w:szCs w:val="20"/>
        </w:rPr>
        <w:t>Declareren via 303D-304D bericht</w:t>
      </w:r>
    </w:p>
    <w:p w14:paraId="64742669" w14:textId="77777777" w:rsidR="003F06BA" w:rsidRPr="00020D56" w:rsidRDefault="003F06BA" w:rsidP="003F06BA">
      <w:pPr>
        <w:spacing w:after="0" w:line="240" w:lineRule="auto"/>
        <w:rPr>
          <w:rFonts w:ascii="Arial" w:hAnsi="Arial" w:cs="Arial"/>
          <w:color w:val="FF0000"/>
          <w:sz w:val="20"/>
          <w:szCs w:val="20"/>
        </w:rPr>
      </w:pPr>
      <w:r w:rsidRPr="00020D56">
        <w:rPr>
          <w:rFonts w:ascii="Arial" w:hAnsi="Arial" w:cs="Arial"/>
          <w:color w:val="FF0000"/>
          <w:sz w:val="20"/>
          <w:szCs w:val="20"/>
        </w:rPr>
        <w:t xml:space="preserve">De zorg over het jaar 2020 en eerder kan alleen worden afgerekend middels het 303/304 berichtenpaar. Vanwege de landelijke uitfasering van dit berichtenpaar per april 2022 is het niet langer mogelijk om zorg geleverd voor 1 januari 2021 via het berichtenverkeer af te rekenen. </w:t>
      </w:r>
    </w:p>
    <w:p w14:paraId="27FAA29E" w14:textId="77777777" w:rsidR="00D319A2" w:rsidRPr="00020D56" w:rsidRDefault="00D319A2" w:rsidP="165A1520">
      <w:pPr>
        <w:spacing w:after="0" w:line="240" w:lineRule="auto"/>
        <w:rPr>
          <w:rFonts w:ascii="Arial" w:eastAsia="Arial" w:hAnsi="Arial" w:cs="Arial"/>
          <w:color w:val="FF0000"/>
          <w:sz w:val="20"/>
          <w:szCs w:val="20"/>
        </w:rPr>
      </w:pPr>
    </w:p>
    <w:p w14:paraId="55BEE28F"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Los van de retourberichten hebben verschillende berichtensoorten ook vaak een directe relatie tot elkaar. Zo </w:t>
      </w:r>
    </w:p>
    <w:p w14:paraId="17066371"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zal de informatie waarmee gedeclareerd wordt in een 323 bericht overeen moeten komen met de informatie </w:t>
      </w:r>
    </w:p>
    <w:p w14:paraId="6B219135"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die is verstuurd in het 301 bericht m.b.t. de te declareren productcode, eenheden en periode waarbinnen </w:t>
      </w:r>
    </w:p>
    <w:p w14:paraId="01CC9013"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geleverd mag worden. Ook bij de 305 en 307 berichten bestaat zo’n relatie; indien er een 305 bericht is </w:t>
      </w:r>
    </w:p>
    <w:p w14:paraId="1FBFD915"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verstuurd om de start-zorg aan te geven, moet er ook een 307 stop-zorg bericht worden verstuurd. Als er een </w:t>
      </w:r>
    </w:p>
    <w:p w14:paraId="1DF7CC9B" w14:textId="77777777" w:rsidR="00AC4886" w:rsidRPr="00020D56" w:rsidRDefault="00AC4886" w:rsidP="00AC4886">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307 bericht verstuurd wordt, moet er ook eerst een 305 bericht verstuurd zijn. </w:t>
      </w:r>
    </w:p>
    <w:p w14:paraId="628315AD" w14:textId="5F297D04" w:rsidR="00AC4886" w:rsidRPr="00020D56" w:rsidRDefault="00AC4886" w:rsidP="165A1520">
      <w:pPr>
        <w:pStyle w:val="Kop2"/>
        <w:rPr>
          <w:rFonts w:ascii="Arial" w:eastAsia="Arial" w:hAnsi="Arial" w:cs="Arial"/>
          <w:color w:val="FF0000"/>
          <w:sz w:val="20"/>
          <w:szCs w:val="20"/>
        </w:rPr>
      </w:pPr>
      <w:r w:rsidRPr="00020D56">
        <w:rPr>
          <w:rFonts w:ascii="Arial" w:eastAsia="Arial" w:hAnsi="Arial" w:cs="Arial"/>
          <w:color w:val="FF0000"/>
          <w:sz w:val="20"/>
          <w:szCs w:val="20"/>
        </w:rPr>
        <w:t xml:space="preserve">U kunt de codelijsten met de foutcodes </w:t>
      </w:r>
      <w:proofErr w:type="spellStart"/>
      <w:r w:rsidRPr="00020D56">
        <w:rPr>
          <w:rFonts w:ascii="Arial" w:eastAsia="Arial" w:hAnsi="Arial" w:cs="Arial"/>
          <w:color w:val="FF0000"/>
          <w:sz w:val="20"/>
          <w:szCs w:val="20"/>
        </w:rPr>
        <w:t>iWmo</w:t>
      </w:r>
      <w:proofErr w:type="spellEnd"/>
      <w:r w:rsidRPr="00020D56">
        <w:rPr>
          <w:rFonts w:ascii="Arial" w:eastAsia="Arial" w:hAnsi="Arial" w:cs="Arial"/>
          <w:color w:val="FF0000"/>
          <w:sz w:val="20"/>
          <w:szCs w:val="20"/>
        </w:rPr>
        <w:t xml:space="preserve"> vinden op de site van de </w:t>
      </w:r>
      <w:proofErr w:type="spellStart"/>
      <w:r w:rsidRPr="00020D56">
        <w:rPr>
          <w:rFonts w:ascii="Arial" w:eastAsia="Arial" w:hAnsi="Arial" w:cs="Arial"/>
          <w:color w:val="FF0000"/>
          <w:sz w:val="20"/>
          <w:szCs w:val="20"/>
        </w:rPr>
        <w:t>iStandaarden</w:t>
      </w:r>
      <w:proofErr w:type="spellEnd"/>
      <w:r w:rsidRPr="00020D56">
        <w:rPr>
          <w:rFonts w:ascii="Arial" w:eastAsia="Arial" w:hAnsi="Arial" w:cs="Arial"/>
          <w:color w:val="FF0000"/>
          <w:sz w:val="20"/>
          <w:szCs w:val="20"/>
        </w:rPr>
        <w:t>.</w:t>
      </w:r>
    </w:p>
    <w:p w14:paraId="1AA0C2F2" w14:textId="31342189" w:rsidR="00AC4886" w:rsidRPr="002330AB" w:rsidRDefault="00AC4886" w:rsidP="165A1520">
      <w:pPr>
        <w:pStyle w:val="Kop2"/>
        <w:rPr>
          <w:rFonts w:ascii="Arial" w:eastAsia="Arial" w:hAnsi="Arial" w:cs="Arial"/>
          <w:b/>
          <w:bCs/>
          <w:sz w:val="22"/>
          <w:szCs w:val="22"/>
        </w:rPr>
      </w:pPr>
    </w:p>
    <w:p w14:paraId="75D047D0" w14:textId="77777777" w:rsidR="002330AB" w:rsidRPr="002330AB" w:rsidRDefault="002330AB" w:rsidP="00020D56">
      <w:pPr>
        <w:rPr>
          <w:rFonts w:ascii="Arial" w:hAnsi="Arial" w:cs="Arial"/>
          <w:b/>
          <w:bCs/>
        </w:rPr>
      </w:pPr>
      <w:r w:rsidRPr="002330AB">
        <w:rPr>
          <w:rFonts w:ascii="Arial" w:hAnsi="Arial" w:cs="Arial"/>
          <w:b/>
          <w:bCs/>
        </w:rPr>
        <w:t xml:space="preserve">Toewijzen: </w:t>
      </w:r>
    </w:p>
    <w:p w14:paraId="30C457F9" w14:textId="7AB1106E" w:rsidR="00020D56" w:rsidRPr="00020D56" w:rsidRDefault="00020D56" w:rsidP="00020D56">
      <w:pPr>
        <w:rPr>
          <w:rFonts w:ascii="Arial" w:hAnsi="Arial" w:cs="Arial"/>
          <w:b/>
          <w:bCs/>
          <w:sz w:val="20"/>
          <w:szCs w:val="20"/>
        </w:rPr>
      </w:pPr>
      <w:r w:rsidRPr="00020D56">
        <w:rPr>
          <w:rFonts w:ascii="Arial" w:hAnsi="Arial" w:cs="Arial"/>
          <w:b/>
          <w:bCs/>
          <w:sz w:val="20"/>
          <w:szCs w:val="20"/>
        </w:rPr>
        <w:t>Corrigeren invoerfouten</w:t>
      </w:r>
    </w:p>
    <w:p w14:paraId="10001F84" w14:textId="77777777" w:rsidR="00020D56" w:rsidRDefault="00020D56" w:rsidP="00020D56">
      <w:pPr>
        <w:rPr>
          <w:rFonts w:ascii="Arial" w:hAnsi="Arial" w:cs="Arial"/>
          <w:sz w:val="20"/>
          <w:szCs w:val="20"/>
        </w:rPr>
      </w:pPr>
      <w:r w:rsidRPr="00020D56">
        <w:rPr>
          <w:rFonts w:ascii="Arial" w:hAnsi="Arial" w:cs="Arial"/>
          <w:sz w:val="20"/>
          <w:szCs w:val="20"/>
        </w:rPr>
        <w:t>Onjuist verstuurde toewijzingen zijn momenteel onvoldoende te onderscheiden van geldige 1-dags toewijzingen. Daarnaast is het verschil tussen corrigeren en (functioneel) verwijderen van een toewijzing onvoldoende duidelijk.</w:t>
      </w:r>
    </w:p>
    <w:p w14:paraId="2BF48286" w14:textId="15BD089D" w:rsidR="00020D56" w:rsidRPr="00020D56" w:rsidRDefault="00020D56" w:rsidP="00020D56">
      <w:pPr>
        <w:rPr>
          <w:rFonts w:ascii="Arial" w:hAnsi="Arial" w:cs="Arial"/>
          <w:sz w:val="20"/>
          <w:szCs w:val="20"/>
        </w:rPr>
      </w:pPr>
      <w:r w:rsidRPr="00020D56">
        <w:rPr>
          <w:rFonts w:ascii="Arial" w:hAnsi="Arial" w:cs="Arial"/>
          <w:sz w:val="20"/>
          <w:szCs w:val="20"/>
        </w:rPr>
        <w:t xml:space="preserve">Om vanaf </w:t>
      </w:r>
      <w:proofErr w:type="spellStart"/>
      <w:r w:rsidRPr="00020D56">
        <w:rPr>
          <w:rFonts w:ascii="Arial" w:hAnsi="Arial" w:cs="Arial"/>
          <w:sz w:val="20"/>
          <w:szCs w:val="20"/>
        </w:rPr>
        <w:t>iWmo</w:t>
      </w:r>
      <w:proofErr w:type="spellEnd"/>
      <w:r w:rsidRPr="00020D56">
        <w:rPr>
          <w:rFonts w:ascii="Arial" w:hAnsi="Arial" w:cs="Arial"/>
          <w:sz w:val="20"/>
          <w:szCs w:val="20"/>
        </w:rPr>
        <w:t>/</w:t>
      </w:r>
      <w:proofErr w:type="spellStart"/>
      <w:r w:rsidRPr="00020D56">
        <w:rPr>
          <w:rFonts w:ascii="Arial" w:hAnsi="Arial" w:cs="Arial"/>
          <w:sz w:val="20"/>
          <w:szCs w:val="20"/>
        </w:rPr>
        <w:t>iJw</w:t>
      </w:r>
      <w:proofErr w:type="spellEnd"/>
      <w:r w:rsidRPr="00020D56">
        <w:rPr>
          <w:rFonts w:ascii="Arial" w:hAnsi="Arial" w:cs="Arial"/>
          <w:sz w:val="20"/>
          <w:szCs w:val="20"/>
        </w:rPr>
        <w:t xml:space="preserve"> 3.1 onderscheid te hebben, is ervoor gekozen om 2 nieuwe redenen toe te voegen en de huidige reden 01 (Administratieve correctie) te laten vervallen.</w:t>
      </w:r>
    </w:p>
    <w:p w14:paraId="5E400E98" w14:textId="77777777" w:rsidR="00020D56" w:rsidRPr="00020D56" w:rsidRDefault="00020D56" w:rsidP="00020D56">
      <w:pPr>
        <w:rPr>
          <w:rFonts w:ascii="Arial" w:hAnsi="Arial" w:cs="Arial"/>
          <w:sz w:val="20"/>
          <w:szCs w:val="20"/>
        </w:rPr>
      </w:pPr>
      <w:r w:rsidRPr="00020D56">
        <w:rPr>
          <w:rFonts w:ascii="Arial" w:hAnsi="Arial" w:cs="Arial"/>
          <w:sz w:val="20"/>
          <w:szCs w:val="20"/>
        </w:rPr>
        <w:t>Reden 13 (Verwijderd) wordt gebruikt als de toewijzing ten onrechte is verstuurd en de gemeente dit ongedaan wil maken. Door de toewijzing nogmaals te versturen, waarbij de einddatum gelijk gesteld wordt aan de ingangsdatum en de reden 13 (Verwijderd) wordt meegegeven, wordt de toewijzing (functioneel) verwijderd. De verstuurde toewijzing moet daarmee als niet verzonden beschouwd worden en er is dan geen opdracht tot levering.</w:t>
      </w:r>
    </w:p>
    <w:p w14:paraId="5A7CB4BC" w14:textId="77777777" w:rsidR="00020D56" w:rsidRPr="00020D56" w:rsidRDefault="00020D56" w:rsidP="00020D56">
      <w:pPr>
        <w:rPr>
          <w:rFonts w:ascii="Arial" w:hAnsi="Arial" w:cs="Arial"/>
          <w:sz w:val="20"/>
          <w:szCs w:val="20"/>
        </w:rPr>
      </w:pPr>
      <w:r w:rsidRPr="00020D56">
        <w:rPr>
          <w:rFonts w:ascii="Arial" w:hAnsi="Arial" w:cs="Arial"/>
          <w:sz w:val="20"/>
          <w:szCs w:val="20"/>
        </w:rPr>
        <w:t>Reden 14 (Administratieve correctie) wordt gebruikt als de gemeente een (invoer)fout heeft gemaakt die hersteld moet worden. Met de reden 14 (Administratieve correctie) wordt aangegeven dat de wijziging geen gevolg is van een herbeoordeling, wijziging in de cliëntsituatie of iets dergelijks, maar dat hiermee een (invoer)fout wordt hersteld.</w:t>
      </w:r>
    </w:p>
    <w:p w14:paraId="7D2E7020" w14:textId="77777777" w:rsidR="00020D56" w:rsidRPr="00020D56" w:rsidRDefault="00020D56" w:rsidP="00020D56">
      <w:pPr>
        <w:rPr>
          <w:rFonts w:ascii="Arial" w:hAnsi="Arial" w:cs="Arial"/>
          <w:sz w:val="20"/>
          <w:szCs w:val="20"/>
        </w:rPr>
      </w:pPr>
      <w:r w:rsidRPr="00020D56">
        <w:rPr>
          <w:rFonts w:ascii="Arial" w:hAnsi="Arial" w:cs="Arial"/>
          <w:sz w:val="20"/>
          <w:szCs w:val="20"/>
        </w:rPr>
        <w:t>N.B.: Voor alle wijzigingen die in een toewijzing worden aangebracht geldt uiteraard nog steeds dat dit niet met terugwerkende kracht mag gebeuren. Alleen in overleg met en na instemming van de aanbieder, mag de gemeente een aanpassing met terugwerkende kracht doorvoeren.</w:t>
      </w:r>
    </w:p>
    <w:p w14:paraId="7990880A" w14:textId="1D2A11EB" w:rsidR="00020D56" w:rsidRDefault="00020D56" w:rsidP="00020D56">
      <w:pPr>
        <w:rPr>
          <w:rFonts w:ascii="Arial" w:hAnsi="Arial" w:cs="Arial"/>
          <w:sz w:val="20"/>
          <w:szCs w:val="20"/>
        </w:rPr>
      </w:pPr>
      <w:r w:rsidRPr="00020D56">
        <w:rPr>
          <w:rFonts w:ascii="Arial" w:hAnsi="Arial" w:cs="Arial"/>
          <w:sz w:val="20"/>
          <w:szCs w:val="20"/>
        </w:rPr>
        <w:t xml:space="preserve">Tevens geldt ook bij (invoer) fouten dat alleen velden die gewijzigd mogen worden in de toewijzing, gewijzigd kunnen worden. Indien een veld die niet gewijzigd mag en kan worden een fout bevat (zoals ingangsdatum), </w:t>
      </w:r>
      <w:r w:rsidRPr="00020D56">
        <w:rPr>
          <w:rFonts w:ascii="Arial" w:hAnsi="Arial" w:cs="Arial"/>
          <w:sz w:val="20"/>
          <w:szCs w:val="20"/>
        </w:rPr>
        <w:lastRenderedPageBreak/>
        <w:t>dan moet de toewijzing verwijderd worden (met reden 13) en daarna een nieuwe toewijzing aangemaakt en verstuurd worden.</w:t>
      </w:r>
    </w:p>
    <w:p w14:paraId="1FB30A9E" w14:textId="7A18025E" w:rsidR="00020D56" w:rsidRPr="00020D56" w:rsidRDefault="00020D56" w:rsidP="00020D56">
      <w:pPr>
        <w:rPr>
          <w:rFonts w:ascii="Arial" w:hAnsi="Arial" w:cs="Arial"/>
          <w:b/>
          <w:bCs/>
          <w:sz w:val="20"/>
          <w:szCs w:val="20"/>
        </w:rPr>
      </w:pPr>
      <w:r w:rsidRPr="00020D56">
        <w:rPr>
          <w:rFonts w:ascii="Arial" w:hAnsi="Arial" w:cs="Arial"/>
          <w:b/>
          <w:bCs/>
          <w:sz w:val="20"/>
          <w:szCs w:val="20"/>
        </w:rPr>
        <w:t xml:space="preserve">Stapeling bij hulpmiddelen </w:t>
      </w:r>
    </w:p>
    <w:p w14:paraId="32AB1C20" w14:textId="77777777" w:rsidR="00020D56" w:rsidRPr="00020D56" w:rsidRDefault="00020D56" w:rsidP="00020D56">
      <w:pPr>
        <w:rPr>
          <w:rFonts w:ascii="Arial" w:hAnsi="Arial" w:cs="Arial"/>
          <w:sz w:val="20"/>
          <w:szCs w:val="20"/>
        </w:rPr>
      </w:pPr>
      <w:r w:rsidRPr="00020D56">
        <w:rPr>
          <w:rFonts w:ascii="Arial" w:hAnsi="Arial" w:cs="Arial"/>
          <w:sz w:val="20"/>
          <w:szCs w:val="20"/>
        </w:rPr>
        <w:t>Alhoewel er een apart project is gestart ten aanzien van de ondersteuning van het hulpmiddelenproces, hebben gemeenten en hulpmiddelenleveranciers behoefte aan het gestapeld toewijzen van hulpmiddelen. Het proces wordt het best ondersteund als er per hulpmiddel een toewijzing is, ook als aan dezelfde cliënt 2 keer hetzelfde hulpmiddel moet worden toegewezen.</w:t>
      </w:r>
    </w:p>
    <w:p w14:paraId="71FE210F" w14:textId="6962D176" w:rsidR="00020D56" w:rsidRPr="00020D56" w:rsidRDefault="00020D56" w:rsidP="00020D56">
      <w:pPr>
        <w:rPr>
          <w:rFonts w:ascii="Arial" w:hAnsi="Arial" w:cs="Arial"/>
          <w:sz w:val="20"/>
          <w:szCs w:val="20"/>
        </w:rPr>
      </w:pPr>
      <w:r w:rsidRPr="00020D56">
        <w:rPr>
          <w:rFonts w:ascii="Arial" w:hAnsi="Arial" w:cs="Arial"/>
          <w:sz w:val="20"/>
          <w:szCs w:val="20"/>
        </w:rPr>
        <w:t>Voor de productcategorieën bestemd voor hulpmiddelen wordt daarom toegestaan dat de toewijzingen van eenzelfde productcategorie en productcode elkaar mogen overlappen.</w:t>
      </w:r>
    </w:p>
    <w:p w14:paraId="6A429BF2" w14:textId="77777777" w:rsidR="00993315" w:rsidRDefault="00993315" w:rsidP="00020D56">
      <w:pPr>
        <w:rPr>
          <w:rFonts w:ascii="Arial" w:eastAsia="Arial" w:hAnsi="Arial" w:cs="Arial"/>
          <w:b/>
          <w:bCs/>
        </w:rPr>
      </w:pPr>
    </w:p>
    <w:p w14:paraId="48423F25" w14:textId="752D69D9" w:rsidR="00993315" w:rsidRPr="00993315" w:rsidRDefault="00993315" w:rsidP="00020D56">
      <w:pPr>
        <w:rPr>
          <w:rFonts w:ascii="Arial" w:eastAsia="Arial" w:hAnsi="Arial" w:cs="Arial"/>
          <w:b/>
          <w:bCs/>
        </w:rPr>
      </w:pPr>
      <w:r w:rsidRPr="00993315">
        <w:rPr>
          <w:rFonts w:ascii="Arial" w:eastAsia="Arial" w:hAnsi="Arial" w:cs="Arial"/>
          <w:b/>
          <w:bCs/>
        </w:rPr>
        <w:t>Regieberichten:</w:t>
      </w:r>
    </w:p>
    <w:p w14:paraId="0580AA30" w14:textId="0C18EF00" w:rsidR="00020D56" w:rsidRPr="00020D56" w:rsidRDefault="00020D56" w:rsidP="00020D56">
      <w:pPr>
        <w:rPr>
          <w:rFonts w:ascii="Arial" w:eastAsia="Arial" w:hAnsi="Arial" w:cs="Arial"/>
          <w:b/>
          <w:bCs/>
          <w:sz w:val="20"/>
          <w:szCs w:val="20"/>
        </w:rPr>
      </w:pPr>
      <w:r w:rsidRPr="00020D56">
        <w:rPr>
          <w:rFonts w:ascii="Arial" w:eastAsia="Arial" w:hAnsi="Arial" w:cs="Arial"/>
          <w:b/>
          <w:bCs/>
          <w:sz w:val="20"/>
          <w:szCs w:val="20"/>
        </w:rPr>
        <w:t>Regieberichten zijn niet voorwaardelijk voor declaraties en mogen dat ook niet zijn</w:t>
      </w:r>
    </w:p>
    <w:p w14:paraId="3A977060" w14:textId="77777777" w:rsidR="00117D12" w:rsidRDefault="00020D56" w:rsidP="00117D12">
      <w:pPr>
        <w:rPr>
          <w:rFonts w:ascii="Arial" w:eastAsia="Arial" w:hAnsi="Arial" w:cs="Arial"/>
          <w:sz w:val="20"/>
          <w:szCs w:val="20"/>
        </w:rPr>
      </w:pPr>
      <w:r w:rsidRPr="00020D56">
        <w:rPr>
          <w:rFonts w:ascii="Arial" w:eastAsia="Arial" w:hAnsi="Arial" w:cs="Arial"/>
          <w:sz w:val="20"/>
          <w:szCs w:val="20"/>
        </w:rPr>
        <w:t xml:space="preserve">Start- en stopzorg berichten zijn regieberichten. Regieberichten zijn alleen bedoeld om de gemeente inzicht te geven in het plaatsvinden van de levering van de zorg en/of ondersteuning. </w:t>
      </w:r>
    </w:p>
    <w:p w14:paraId="2B841DBB" w14:textId="2C184839" w:rsidR="00020D56" w:rsidRPr="00020D56" w:rsidRDefault="00020D56" w:rsidP="00117D12">
      <w:pPr>
        <w:rPr>
          <w:rFonts w:ascii="Arial" w:hAnsi="Arial" w:cs="Arial"/>
          <w:b/>
          <w:bCs/>
          <w:sz w:val="20"/>
          <w:szCs w:val="20"/>
        </w:rPr>
      </w:pPr>
      <w:r w:rsidRPr="00020D56">
        <w:rPr>
          <w:rFonts w:ascii="Arial" w:hAnsi="Arial" w:cs="Arial"/>
          <w:b/>
          <w:bCs/>
          <w:sz w:val="20"/>
          <w:szCs w:val="20"/>
        </w:rPr>
        <w:t xml:space="preserve">Redenen in Stop zorg </w:t>
      </w:r>
      <w:r>
        <w:rPr>
          <w:rFonts w:ascii="Arial" w:hAnsi="Arial" w:cs="Arial"/>
          <w:b/>
          <w:bCs/>
          <w:sz w:val="20"/>
          <w:szCs w:val="20"/>
        </w:rPr>
        <w:t>zijn uitgebreid</w:t>
      </w:r>
    </w:p>
    <w:p w14:paraId="06756242" w14:textId="77777777" w:rsidR="00020D56" w:rsidRPr="00020D56" w:rsidRDefault="00020D56" w:rsidP="00020D56">
      <w:pPr>
        <w:pStyle w:val="Default"/>
        <w:rPr>
          <w:rFonts w:ascii="Arial" w:hAnsi="Arial" w:cs="Arial"/>
          <w:sz w:val="20"/>
          <w:szCs w:val="20"/>
        </w:rPr>
      </w:pPr>
      <w:r w:rsidRPr="00020D56">
        <w:rPr>
          <w:rFonts w:ascii="Arial" w:hAnsi="Arial" w:cs="Arial"/>
          <w:sz w:val="20"/>
          <w:szCs w:val="20"/>
        </w:rPr>
        <w:t xml:space="preserve">Er zijn diverse wensen ingediend voor het aanpassen of uitbreiden van de redenen beëindiging in stopzorg-berichten, zodat er geen contact meer buiten het berichtenverkeer om nodig is en er voor meer situaties een passende reden is. </w:t>
      </w:r>
    </w:p>
    <w:p w14:paraId="604730DA" w14:textId="7D37C020" w:rsidR="00020D56" w:rsidRPr="00020D56" w:rsidRDefault="00020D56" w:rsidP="00020D56">
      <w:pPr>
        <w:pStyle w:val="Default"/>
        <w:rPr>
          <w:rFonts w:ascii="Arial" w:hAnsi="Arial" w:cs="Arial"/>
          <w:sz w:val="20"/>
          <w:szCs w:val="20"/>
        </w:rPr>
      </w:pPr>
      <w:r w:rsidRPr="00020D56">
        <w:rPr>
          <w:rFonts w:ascii="Arial" w:hAnsi="Arial" w:cs="Arial"/>
          <w:sz w:val="20"/>
          <w:szCs w:val="20"/>
        </w:rPr>
        <w:t xml:space="preserve">In releases </w:t>
      </w:r>
      <w:proofErr w:type="spellStart"/>
      <w:r w:rsidRPr="00020D56">
        <w:rPr>
          <w:rFonts w:ascii="Arial" w:hAnsi="Arial" w:cs="Arial"/>
          <w:sz w:val="20"/>
          <w:szCs w:val="20"/>
        </w:rPr>
        <w:t>iWmo</w:t>
      </w:r>
      <w:proofErr w:type="spellEnd"/>
      <w:r w:rsidRPr="00020D56">
        <w:rPr>
          <w:rFonts w:ascii="Arial" w:hAnsi="Arial" w:cs="Arial"/>
          <w:sz w:val="20"/>
          <w:szCs w:val="20"/>
        </w:rPr>
        <w:t xml:space="preserve"> 3.1 </w:t>
      </w:r>
      <w:r w:rsidR="00117D12">
        <w:rPr>
          <w:rFonts w:ascii="Arial" w:hAnsi="Arial" w:cs="Arial"/>
          <w:sz w:val="20"/>
          <w:szCs w:val="20"/>
        </w:rPr>
        <w:t>worden</w:t>
      </w:r>
      <w:r w:rsidRPr="00020D56">
        <w:rPr>
          <w:rFonts w:ascii="Arial" w:hAnsi="Arial" w:cs="Arial"/>
          <w:sz w:val="20"/>
          <w:szCs w:val="20"/>
        </w:rPr>
        <w:t xml:space="preserve"> twee redenen toegevoegd: </w:t>
      </w:r>
    </w:p>
    <w:p w14:paraId="262A01D9" w14:textId="77777777" w:rsidR="00020D56" w:rsidRPr="00020D56" w:rsidRDefault="00020D56" w:rsidP="00020D56">
      <w:pPr>
        <w:pStyle w:val="Default"/>
        <w:spacing w:after="33"/>
        <w:rPr>
          <w:rFonts w:ascii="Arial" w:hAnsi="Arial" w:cs="Arial"/>
          <w:sz w:val="20"/>
          <w:szCs w:val="20"/>
        </w:rPr>
      </w:pPr>
      <w:r w:rsidRPr="00020D56">
        <w:rPr>
          <w:rFonts w:ascii="Arial" w:hAnsi="Arial" w:cs="Arial"/>
          <w:sz w:val="20"/>
          <w:szCs w:val="20"/>
        </w:rPr>
        <w:t xml:space="preserve"> Uitstroom naar ander domein </w:t>
      </w:r>
    </w:p>
    <w:p w14:paraId="3495B5D4" w14:textId="77777777" w:rsidR="00020D56" w:rsidRPr="00020D56" w:rsidRDefault="00020D56" w:rsidP="00020D56">
      <w:pPr>
        <w:pStyle w:val="Default"/>
        <w:rPr>
          <w:rFonts w:ascii="Arial" w:hAnsi="Arial" w:cs="Arial"/>
          <w:sz w:val="20"/>
          <w:szCs w:val="20"/>
        </w:rPr>
      </w:pPr>
      <w:r w:rsidRPr="00020D56">
        <w:rPr>
          <w:rFonts w:ascii="Arial" w:hAnsi="Arial" w:cs="Arial"/>
          <w:sz w:val="20"/>
          <w:szCs w:val="20"/>
        </w:rPr>
        <w:t xml:space="preserve"> Overstap naar andere aanbieder </w:t>
      </w:r>
    </w:p>
    <w:p w14:paraId="551627B6" w14:textId="77777777" w:rsidR="00117D12" w:rsidRDefault="00117D12" w:rsidP="00117D12">
      <w:pPr>
        <w:rPr>
          <w:rFonts w:ascii="Arial" w:hAnsi="Arial" w:cs="Arial"/>
          <w:sz w:val="20"/>
          <w:szCs w:val="20"/>
        </w:rPr>
      </w:pPr>
      <w:r w:rsidRPr="00117D12">
        <w:rPr>
          <w:rFonts w:ascii="Arial" w:hAnsi="Arial" w:cs="Arial"/>
          <w:sz w:val="20"/>
          <w:szCs w:val="20"/>
        </w:rPr>
        <w:t>Voor Helmond en de Peelgemeenten wordt alleen de eerste reden gebruikt. De reden Overstap naar andere aanbieder zal niet kunnen voorkomen. In geval van een wijziging van zorgaanbieder zal deze wijziging vanuit een nieuw 301 bericht va</w:t>
      </w:r>
      <w:r>
        <w:rPr>
          <w:rFonts w:ascii="Arial" w:hAnsi="Arial" w:cs="Arial"/>
          <w:sz w:val="20"/>
          <w:szCs w:val="20"/>
        </w:rPr>
        <w:t>n</w:t>
      </w:r>
      <w:r w:rsidRPr="00117D12">
        <w:rPr>
          <w:rFonts w:ascii="Arial" w:hAnsi="Arial" w:cs="Arial"/>
          <w:sz w:val="20"/>
          <w:szCs w:val="20"/>
        </w:rPr>
        <w:t xml:space="preserve"> de gemeente komen.</w:t>
      </w:r>
    </w:p>
    <w:p w14:paraId="09B8CF5F" w14:textId="77777777" w:rsidR="00993315" w:rsidRDefault="00993315" w:rsidP="00117D12">
      <w:pPr>
        <w:rPr>
          <w:rFonts w:ascii="Arial" w:hAnsi="Arial" w:cs="Arial"/>
          <w:b/>
          <w:bCs/>
        </w:rPr>
      </w:pPr>
    </w:p>
    <w:p w14:paraId="4574B1C0" w14:textId="18658555" w:rsidR="00117D12" w:rsidRPr="00117D12" w:rsidRDefault="00117D12" w:rsidP="00117D12">
      <w:pPr>
        <w:rPr>
          <w:rFonts w:ascii="Arial" w:hAnsi="Arial" w:cs="Arial"/>
          <w:b/>
          <w:bCs/>
        </w:rPr>
      </w:pPr>
      <w:r w:rsidRPr="00117D12">
        <w:rPr>
          <w:rFonts w:ascii="Arial" w:hAnsi="Arial" w:cs="Arial"/>
          <w:b/>
          <w:bCs/>
        </w:rPr>
        <w:t>Declareren</w:t>
      </w:r>
      <w:r>
        <w:rPr>
          <w:rFonts w:ascii="Arial" w:hAnsi="Arial" w:cs="Arial"/>
          <w:b/>
          <w:bCs/>
        </w:rPr>
        <w:t>:</w:t>
      </w:r>
      <w:r w:rsidRPr="00117D12">
        <w:rPr>
          <w:rFonts w:ascii="Arial" w:hAnsi="Arial" w:cs="Arial"/>
          <w:b/>
          <w:bCs/>
        </w:rPr>
        <w:t xml:space="preserve"> </w:t>
      </w:r>
    </w:p>
    <w:p w14:paraId="28D3EE8A" w14:textId="137F0F0B" w:rsidR="00117D12" w:rsidRPr="00117D12" w:rsidRDefault="00117D12" w:rsidP="00117D12">
      <w:pPr>
        <w:rPr>
          <w:rFonts w:ascii="Arial" w:hAnsi="Arial" w:cs="Arial"/>
          <w:sz w:val="20"/>
          <w:szCs w:val="20"/>
        </w:rPr>
      </w:pPr>
      <w:r w:rsidRPr="00117D12">
        <w:rPr>
          <w:rFonts w:ascii="Arial" w:hAnsi="Arial" w:cs="Arial"/>
          <w:b/>
          <w:bCs/>
          <w:sz w:val="20"/>
          <w:szCs w:val="20"/>
        </w:rPr>
        <w:t xml:space="preserve">Productperiode moet binnen een kalendermaand vallen </w:t>
      </w:r>
    </w:p>
    <w:p w14:paraId="6572EB2A" w14:textId="5BF2893D" w:rsidR="00117D12" w:rsidRPr="00117D12" w:rsidRDefault="00117D12" w:rsidP="00117D12">
      <w:pPr>
        <w:rPr>
          <w:rFonts w:ascii="Arial" w:hAnsi="Arial" w:cs="Arial"/>
          <w:sz w:val="20"/>
          <w:szCs w:val="20"/>
        </w:rPr>
      </w:pPr>
      <w:r w:rsidRPr="00117D12">
        <w:rPr>
          <w:rFonts w:ascii="Arial" w:hAnsi="Arial" w:cs="Arial"/>
          <w:sz w:val="20"/>
          <w:szCs w:val="20"/>
        </w:rPr>
        <w:t xml:space="preserve">In </w:t>
      </w:r>
      <w:proofErr w:type="spellStart"/>
      <w:r w:rsidRPr="00117D12">
        <w:rPr>
          <w:rFonts w:ascii="Arial" w:hAnsi="Arial" w:cs="Arial"/>
          <w:sz w:val="20"/>
          <w:szCs w:val="20"/>
        </w:rPr>
        <w:t>iWmo</w:t>
      </w:r>
      <w:proofErr w:type="spellEnd"/>
      <w:r w:rsidRPr="00117D12">
        <w:rPr>
          <w:rFonts w:ascii="Arial" w:hAnsi="Arial" w:cs="Arial"/>
          <w:sz w:val="20"/>
          <w:szCs w:val="20"/>
        </w:rPr>
        <w:t xml:space="preserve"> 3.1 is een extra controle toegevoegd op de productperiode in een prestatie. Sinds </w:t>
      </w:r>
      <w:proofErr w:type="spellStart"/>
      <w:r w:rsidRPr="00117D12">
        <w:rPr>
          <w:rFonts w:ascii="Arial" w:hAnsi="Arial" w:cs="Arial"/>
          <w:sz w:val="20"/>
          <w:szCs w:val="20"/>
        </w:rPr>
        <w:t>iWmo</w:t>
      </w:r>
      <w:proofErr w:type="spellEnd"/>
      <w:r w:rsidRPr="00117D12">
        <w:rPr>
          <w:rFonts w:ascii="Arial" w:hAnsi="Arial" w:cs="Arial"/>
          <w:sz w:val="20"/>
          <w:szCs w:val="20"/>
        </w:rPr>
        <w:t xml:space="preserve"> 3.0 moet er maandelijks gedeclareerd worden. Dit betekent dat de </w:t>
      </w:r>
      <w:r w:rsidRPr="00117D12">
        <w:rPr>
          <w:rFonts w:ascii="Arial" w:hAnsi="Arial" w:cs="Arial"/>
          <w:b/>
          <w:bCs/>
          <w:sz w:val="20"/>
          <w:szCs w:val="20"/>
        </w:rPr>
        <w:t>declaratieperiode altijd 1 kalendermaand is.</w:t>
      </w:r>
      <w:r w:rsidRPr="00117D12">
        <w:rPr>
          <w:rFonts w:ascii="Arial" w:hAnsi="Arial" w:cs="Arial"/>
          <w:sz w:val="20"/>
          <w:szCs w:val="20"/>
        </w:rPr>
        <w:t xml:space="preserve"> </w:t>
      </w:r>
    </w:p>
    <w:p w14:paraId="04B48B98" w14:textId="77777777" w:rsidR="00117D12" w:rsidRPr="00117D12" w:rsidRDefault="00117D12" w:rsidP="00117D12">
      <w:pPr>
        <w:rPr>
          <w:rFonts w:ascii="Arial" w:hAnsi="Arial" w:cs="Arial"/>
          <w:sz w:val="20"/>
          <w:szCs w:val="20"/>
        </w:rPr>
      </w:pPr>
      <w:r w:rsidRPr="00117D12">
        <w:rPr>
          <w:rFonts w:ascii="Arial" w:hAnsi="Arial" w:cs="Arial"/>
          <w:sz w:val="20"/>
          <w:szCs w:val="20"/>
        </w:rPr>
        <w:t xml:space="preserve">Een productperiode moet altijd binnen een declaratieperiode vallen. Deze controle was al aanwezig, maar is nog verder aangescherpt met de regel dat de productperiode binnen 1 kalendermaand moet vallen. Indien de productperiode niet aan deze regel voldoet, wordt de gehele declaratie (dus ook alle andere in deze declaratie ingediende prestaties) afgekeurd. </w:t>
      </w:r>
    </w:p>
    <w:p w14:paraId="1D5BF7D3" w14:textId="3EB01E63" w:rsidR="00117D12" w:rsidRPr="00117D12" w:rsidRDefault="00117D12" w:rsidP="00117D12">
      <w:pPr>
        <w:rPr>
          <w:rFonts w:ascii="Arial" w:hAnsi="Arial" w:cs="Arial"/>
          <w:sz w:val="20"/>
          <w:szCs w:val="20"/>
        </w:rPr>
      </w:pPr>
      <w:r w:rsidRPr="00117D12">
        <w:rPr>
          <w:rFonts w:ascii="Arial" w:hAnsi="Arial" w:cs="Arial"/>
          <w:b/>
          <w:bCs/>
          <w:sz w:val="20"/>
          <w:szCs w:val="20"/>
        </w:rPr>
        <w:t xml:space="preserve">Dubbel declareren voorkomen </w:t>
      </w:r>
    </w:p>
    <w:p w14:paraId="6C3F1691" w14:textId="77777777" w:rsidR="00117D12" w:rsidRPr="00117D12" w:rsidRDefault="00117D12" w:rsidP="00117D12">
      <w:pPr>
        <w:rPr>
          <w:rFonts w:ascii="Arial" w:hAnsi="Arial" w:cs="Arial"/>
          <w:sz w:val="20"/>
          <w:szCs w:val="20"/>
        </w:rPr>
      </w:pPr>
      <w:r w:rsidRPr="00117D12">
        <w:rPr>
          <w:rFonts w:ascii="Arial" w:hAnsi="Arial" w:cs="Arial"/>
          <w:sz w:val="20"/>
          <w:szCs w:val="20"/>
        </w:rPr>
        <w:t xml:space="preserve">Voor het indienen van een positieve correctie (er moet meer worden gedeclareerd dan eerder is gedaan) op een al ingediende en goedgekeurde declaratieregel, zijn in release 3.0 twee mogelijkheden: </w:t>
      </w:r>
    </w:p>
    <w:p w14:paraId="4B51AC5D" w14:textId="77777777" w:rsidR="00117D12" w:rsidRPr="00117D12" w:rsidRDefault="00117D12" w:rsidP="00117D12">
      <w:pPr>
        <w:rPr>
          <w:rFonts w:ascii="Arial" w:hAnsi="Arial" w:cs="Arial"/>
          <w:sz w:val="20"/>
          <w:szCs w:val="20"/>
        </w:rPr>
      </w:pPr>
      <w:r w:rsidRPr="00117D12">
        <w:rPr>
          <w:rFonts w:ascii="Arial" w:hAnsi="Arial" w:cs="Arial"/>
          <w:sz w:val="20"/>
          <w:szCs w:val="20"/>
        </w:rPr>
        <w:t xml:space="preserve">1. De eerder ingediende declaratieregel crediteren en een volledig nieuwe declaratieregel met de juiste gegevens indienen. </w:t>
      </w:r>
    </w:p>
    <w:p w14:paraId="174E5703" w14:textId="77777777" w:rsidR="00117D12" w:rsidRPr="00117D12" w:rsidRDefault="00117D12" w:rsidP="00117D12">
      <w:pPr>
        <w:rPr>
          <w:rFonts w:ascii="Arial" w:hAnsi="Arial" w:cs="Arial"/>
          <w:sz w:val="20"/>
          <w:szCs w:val="20"/>
        </w:rPr>
      </w:pPr>
      <w:r w:rsidRPr="00117D12">
        <w:rPr>
          <w:rFonts w:ascii="Arial" w:hAnsi="Arial" w:cs="Arial"/>
          <w:sz w:val="20"/>
          <w:szCs w:val="20"/>
        </w:rPr>
        <w:t xml:space="preserve">2. Een extra declaratieregel voor dezelfde cliënt, periode, product indienen met het extra te declareren volume. </w:t>
      </w:r>
    </w:p>
    <w:p w14:paraId="6DE04E21" w14:textId="77777777" w:rsidR="00117D12" w:rsidRPr="00117D12" w:rsidRDefault="00117D12" w:rsidP="00117D12">
      <w:pPr>
        <w:rPr>
          <w:rFonts w:ascii="Arial" w:hAnsi="Arial" w:cs="Arial"/>
          <w:sz w:val="20"/>
          <w:szCs w:val="20"/>
        </w:rPr>
      </w:pPr>
      <w:r w:rsidRPr="00117D12">
        <w:rPr>
          <w:rFonts w:ascii="Arial" w:hAnsi="Arial" w:cs="Arial"/>
          <w:sz w:val="20"/>
          <w:szCs w:val="20"/>
        </w:rPr>
        <w:t xml:space="preserve">Bij een negatieve correctie (in de eerder ingediende declaratieregel is te veel gedeclareerd) kan alleen methode 1 worden gebruikt. </w:t>
      </w:r>
    </w:p>
    <w:p w14:paraId="2B01B3EE" w14:textId="7435288D" w:rsidR="00117D12" w:rsidRPr="00117D12" w:rsidRDefault="00117D12" w:rsidP="00117D12">
      <w:pPr>
        <w:rPr>
          <w:rFonts w:ascii="Arial" w:hAnsi="Arial" w:cs="Arial"/>
          <w:i/>
          <w:iCs/>
          <w:sz w:val="20"/>
          <w:szCs w:val="20"/>
        </w:rPr>
      </w:pPr>
      <w:r w:rsidRPr="00117D12">
        <w:rPr>
          <w:rFonts w:ascii="Arial" w:hAnsi="Arial" w:cs="Arial"/>
          <w:i/>
          <w:iCs/>
          <w:sz w:val="20"/>
          <w:szCs w:val="20"/>
        </w:rPr>
        <w:t xml:space="preserve">Vanaf </w:t>
      </w:r>
      <w:proofErr w:type="spellStart"/>
      <w:r w:rsidRPr="00117D12">
        <w:rPr>
          <w:rFonts w:ascii="Arial" w:hAnsi="Arial" w:cs="Arial"/>
          <w:i/>
          <w:iCs/>
          <w:sz w:val="20"/>
          <w:szCs w:val="20"/>
        </w:rPr>
        <w:t>iWmo</w:t>
      </w:r>
      <w:proofErr w:type="spellEnd"/>
      <w:r w:rsidRPr="00117D12">
        <w:rPr>
          <w:rFonts w:ascii="Arial" w:hAnsi="Arial" w:cs="Arial"/>
          <w:i/>
          <w:iCs/>
          <w:sz w:val="20"/>
          <w:szCs w:val="20"/>
        </w:rPr>
        <w:t xml:space="preserve"> 3.1 is daarom alleen nog methode 1 toegestaan voor het corrigeren van eerder ingediende en goedgekeurde declaratieregels. Hiermee is er een eenduidige en duidelijke methode voor het corrigeren van goedgekeurde prestaties. </w:t>
      </w:r>
    </w:p>
    <w:p w14:paraId="75F8E5E0" w14:textId="77777777" w:rsidR="00993315" w:rsidRDefault="00993315" w:rsidP="00117D12">
      <w:pPr>
        <w:rPr>
          <w:rFonts w:ascii="Arial" w:hAnsi="Arial" w:cs="Arial"/>
          <w:b/>
          <w:bCs/>
          <w:sz w:val="20"/>
          <w:szCs w:val="20"/>
        </w:rPr>
      </w:pPr>
    </w:p>
    <w:p w14:paraId="1E531912" w14:textId="77777777" w:rsidR="00993315" w:rsidRDefault="00993315" w:rsidP="00117D12">
      <w:pPr>
        <w:rPr>
          <w:rFonts w:ascii="Arial" w:hAnsi="Arial" w:cs="Arial"/>
          <w:b/>
          <w:bCs/>
          <w:sz w:val="20"/>
          <w:szCs w:val="20"/>
        </w:rPr>
      </w:pPr>
    </w:p>
    <w:p w14:paraId="7B608C6C" w14:textId="6897B04B" w:rsidR="00117D12" w:rsidRPr="00117D12" w:rsidRDefault="00117D12" w:rsidP="00117D12">
      <w:pPr>
        <w:rPr>
          <w:rFonts w:ascii="Arial" w:hAnsi="Arial" w:cs="Arial"/>
          <w:sz w:val="20"/>
          <w:szCs w:val="20"/>
        </w:rPr>
      </w:pPr>
      <w:r w:rsidRPr="00117D12">
        <w:rPr>
          <w:rFonts w:ascii="Arial" w:hAnsi="Arial" w:cs="Arial"/>
          <w:b/>
          <w:bCs/>
          <w:sz w:val="20"/>
          <w:szCs w:val="20"/>
        </w:rPr>
        <w:t xml:space="preserve">Verduidelijking werkwijze declareren bij toewijzing frequentie per week </w:t>
      </w:r>
    </w:p>
    <w:p w14:paraId="610CF9C4" w14:textId="68287C4B" w:rsidR="00117D12" w:rsidRPr="00117D12" w:rsidRDefault="00117D12" w:rsidP="00117D12">
      <w:pPr>
        <w:rPr>
          <w:rFonts w:ascii="Arial" w:hAnsi="Arial" w:cs="Arial"/>
          <w:sz w:val="20"/>
          <w:szCs w:val="20"/>
        </w:rPr>
      </w:pPr>
      <w:r w:rsidRPr="00117D12">
        <w:rPr>
          <w:rFonts w:ascii="Arial" w:hAnsi="Arial" w:cs="Arial"/>
          <w:sz w:val="20"/>
          <w:szCs w:val="20"/>
        </w:rPr>
        <w:t xml:space="preserve">Sinds </w:t>
      </w:r>
      <w:proofErr w:type="spellStart"/>
      <w:r w:rsidRPr="00117D12">
        <w:rPr>
          <w:rFonts w:ascii="Arial" w:hAnsi="Arial" w:cs="Arial"/>
          <w:sz w:val="20"/>
          <w:szCs w:val="20"/>
        </w:rPr>
        <w:t>iWmo</w:t>
      </w:r>
      <w:proofErr w:type="spellEnd"/>
      <w:r w:rsidRPr="00117D12">
        <w:rPr>
          <w:rFonts w:ascii="Arial" w:hAnsi="Arial" w:cs="Arial"/>
          <w:sz w:val="20"/>
          <w:szCs w:val="20"/>
        </w:rPr>
        <w:t xml:space="preserve"> 3.0 moet er maandelijks gedeclareerd worden. Bij een outputgerichte toewijzing met frequentie per week waarvan de einddatum niet op een zondag valt en in de laatste week van de toewijzing een maandovergang zit, is niet duidelijk hoe deze laatste gebroken week gedeclareerd moet worden. </w:t>
      </w:r>
    </w:p>
    <w:p w14:paraId="0AADA0E9" w14:textId="77777777" w:rsidR="00993315" w:rsidRDefault="00117D12" w:rsidP="00117D12">
      <w:pPr>
        <w:rPr>
          <w:rFonts w:ascii="Arial" w:hAnsi="Arial" w:cs="Arial"/>
          <w:sz w:val="20"/>
          <w:szCs w:val="20"/>
        </w:rPr>
      </w:pPr>
      <w:r w:rsidRPr="00117D12">
        <w:rPr>
          <w:rFonts w:ascii="Arial" w:hAnsi="Arial" w:cs="Arial"/>
          <w:sz w:val="20"/>
          <w:szCs w:val="20"/>
        </w:rPr>
        <w:t xml:space="preserve">Dit is in 3.1 verduidelijkt. Het te declareren volume van de laatste gebroken week moet worden opgenomen in de productperiode waarbinnen de laatste zondag van de toewijzing valt. </w:t>
      </w:r>
    </w:p>
    <w:p w14:paraId="7A801201" w14:textId="4202BFC5" w:rsidR="00020D56" w:rsidRPr="00117D12" w:rsidRDefault="00020D56" w:rsidP="00117D12">
      <w:pPr>
        <w:rPr>
          <w:rFonts w:ascii="Arial" w:hAnsi="Arial" w:cs="Arial"/>
          <w:color w:val="2F5496" w:themeColor="accent1" w:themeShade="BF"/>
          <w:sz w:val="20"/>
          <w:szCs w:val="20"/>
        </w:rPr>
      </w:pPr>
    </w:p>
    <w:p w14:paraId="05F3ED43" w14:textId="752729EB" w:rsidR="009B1C94" w:rsidRPr="00F9047C" w:rsidRDefault="009B1C94" w:rsidP="001150BB">
      <w:pPr>
        <w:pStyle w:val="Kop1"/>
        <w:rPr>
          <w:rFonts w:eastAsia="Arial"/>
        </w:rPr>
      </w:pPr>
      <w:r w:rsidRPr="00F9047C">
        <w:rPr>
          <w:rFonts w:eastAsia="Arial"/>
        </w:rPr>
        <w:t xml:space="preserve">Contract en ingangsdatum </w:t>
      </w:r>
    </w:p>
    <w:p w14:paraId="79E1E546" w14:textId="77777777" w:rsidR="00EC4149" w:rsidRPr="00F9047C" w:rsidRDefault="00807158" w:rsidP="165A1520">
      <w:pPr>
        <w:rPr>
          <w:rFonts w:ascii="Arial" w:eastAsia="Arial" w:hAnsi="Arial" w:cs="Arial"/>
          <w:sz w:val="20"/>
          <w:szCs w:val="20"/>
        </w:rPr>
      </w:pPr>
      <w:r w:rsidRPr="00F9047C">
        <w:rPr>
          <w:rFonts w:ascii="Arial" w:eastAsia="Arial" w:hAnsi="Arial" w:cs="Arial"/>
          <w:sz w:val="20"/>
          <w:szCs w:val="20"/>
        </w:rPr>
        <w:t xml:space="preserve">Dit administratief protocol </w:t>
      </w:r>
      <w:proofErr w:type="spellStart"/>
      <w:r w:rsidR="00EC4149" w:rsidRPr="00F9047C">
        <w:rPr>
          <w:rFonts w:ascii="Arial" w:eastAsia="Arial" w:hAnsi="Arial" w:cs="Arial"/>
          <w:sz w:val="20"/>
          <w:szCs w:val="20"/>
        </w:rPr>
        <w:t>Wmo</w:t>
      </w:r>
      <w:proofErr w:type="spellEnd"/>
      <w:r w:rsidR="00EC4149" w:rsidRPr="00F9047C">
        <w:rPr>
          <w:rFonts w:ascii="Arial" w:eastAsia="Arial" w:hAnsi="Arial" w:cs="Arial"/>
          <w:sz w:val="20"/>
          <w:szCs w:val="20"/>
        </w:rPr>
        <w:t xml:space="preserve"> </w:t>
      </w:r>
      <w:r w:rsidRPr="00F9047C">
        <w:rPr>
          <w:rFonts w:ascii="Arial" w:eastAsia="Arial" w:hAnsi="Arial" w:cs="Arial"/>
          <w:sz w:val="20"/>
          <w:szCs w:val="20"/>
        </w:rPr>
        <w:t>vormt een onderdeel van de contracten</w:t>
      </w:r>
      <w:r w:rsidR="00EC4149" w:rsidRPr="00F9047C">
        <w:rPr>
          <w:rFonts w:ascii="Arial" w:eastAsia="Arial" w:hAnsi="Arial" w:cs="Arial"/>
          <w:sz w:val="20"/>
          <w:szCs w:val="20"/>
        </w:rPr>
        <w:t>:</w:t>
      </w:r>
    </w:p>
    <w:p w14:paraId="6A25A8A3" w14:textId="77777777" w:rsidR="00EC4149" w:rsidRPr="00F9047C" w:rsidRDefault="00807158" w:rsidP="165A1520">
      <w:pPr>
        <w:pStyle w:val="Lijstalinea"/>
        <w:numPr>
          <w:ilvl w:val="0"/>
          <w:numId w:val="1"/>
        </w:numPr>
        <w:rPr>
          <w:rFonts w:ascii="Arial" w:eastAsia="Arial" w:hAnsi="Arial" w:cs="Arial"/>
          <w:sz w:val="20"/>
          <w:szCs w:val="20"/>
        </w:rPr>
      </w:pPr>
      <w:proofErr w:type="spellStart"/>
      <w:r w:rsidRPr="00F9047C">
        <w:rPr>
          <w:rFonts w:ascii="Arial" w:eastAsia="Arial" w:hAnsi="Arial" w:cs="Arial"/>
          <w:sz w:val="20"/>
          <w:szCs w:val="20"/>
        </w:rPr>
        <w:t>Wmo</w:t>
      </w:r>
      <w:proofErr w:type="spellEnd"/>
      <w:r w:rsidRPr="00F9047C">
        <w:rPr>
          <w:rFonts w:ascii="Arial" w:eastAsia="Arial" w:hAnsi="Arial" w:cs="Arial"/>
          <w:sz w:val="20"/>
          <w:szCs w:val="20"/>
        </w:rPr>
        <w:t xml:space="preserve"> huishoudelijke ondersteuning </w:t>
      </w:r>
    </w:p>
    <w:p w14:paraId="41C358F2" w14:textId="5696DBE2" w:rsidR="00807158" w:rsidRPr="00F9047C" w:rsidRDefault="00807158" w:rsidP="165A1520">
      <w:pPr>
        <w:pStyle w:val="Lijstalinea"/>
        <w:numPr>
          <w:ilvl w:val="0"/>
          <w:numId w:val="1"/>
        </w:numPr>
        <w:rPr>
          <w:rFonts w:ascii="Arial" w:eastAsia="Arial" w:hAnsi="Arial" w:cs="Arial"/>
          <w:sz w:val="20"/>
          <w:szCs w:val="20"/>
        </w:rPr>
      </w:pPr>
      <w:proofErr w:type="spellStart"/>
      <w:r w:rsidRPr="00F9047C">
        <w:rPr>
          <w:rFonts w:ascii="Arial" w:eastAsia="Arial" w:hAnsi="Arial" w:cs="Arial"/>
          <w:sz w:val="20"/>
          <w:szCs w:val="20"/>
        </w:rPr>
        <w:t>Wmo</w:t>
      </w:r>
      <w:proofErr w:type="spellEnd"/>
      <w:r w:rsidRPr="00F9047C">
        <w:rPr>
          <w:rFonts w:ascii="Arial" w:eastAsia="Arial" w:hAnsi="Arial" w:cs="Arial"/>
          <w:sz w:val="20"/>
          <w:szCs w:val="20"/>
        </w:rPr>
        <w:t xml:space="preserve"> begeleiding </w:t>
      </w:r>
    </w:p>
    <w:p w14:paraId="7E380CAF" w14:textId="77777777" w:rsidR="00342F08" w:rsidRPr="00F9047C" w:rsidRDefault="00342F08" w:rsidP="165A1520">
      <w:pPr>
        <w:pStyle w:val="Lijstalinea"/>
        <w:numPr>
          <w:ilvl w:val="0"/>
          <w:numId w:val="1"/>
        </w:numPr>
        <w:rPr>
          <w:rFonts w:ascii="Arial" w:eastAsia="Arial" w:hAnsi="Arial" w:cs="Arial"/>
          <w:sz w:val="20"/>
          <w:szCs w:val="20"/>
        </w:rPr>
      </w:pPr>
      <w:proofErr w:type="spellStart"/>
      <w:r w:rsidRPr="00F9047C">
        <w:rPr>
          <w:rFonts w:ascii="Arial" w:eastAsia="Arial" w:hAnsi="Arial" w:cs="Arial"/>
          <w:sz w:val="20"/>
          <w:szCs w:val="20"/>
        </w:rPr>
        <w:t>Wmo</w:t>
      </w:r>
      <w:proofErr w:type="spellEnd"/>
      <w:r w:rsidRPr="00F9047C">
        <w:rPr>
          <w:rFonts w:ascii="Arial" w:eastAsia="Arial" w:hAnsi="Arial" w:cs="Arial"/>
          <w:sz w:val="20"/>
          <w:szCs w:val="20"/>
        </w:rPr>
        <w:t xml:space="preserve"> kortdurend verblijf</w:t>
      </w:r>
    </w:p>
    <w:p w14:paraId="474B8E6F" w14:textId="77777777" w:rsidR="00342F08" w:rsidRPr="00F9047C" w:rsidRDefault="00342F08" w:rsidP="165A1520">
      <w:pPr>
        <w:pStyle w:val="Lijstalinea"/>
        <w:numPr>
          <w:ilvl w:val="0"/>
          <w:numId w:val="1"/>
        </w:numPr>
        <w:rPr>
          <w:rFonts w:ascii="Arial" w:eastAsia="Arial" w:hAnsi="Arial" w:cs="Arial"/>
          <w:sz w:val="20"/>
          <w:szCs w:val="20"/>
        </w:rPr>
      </w:pPr>
      <w:proofErr w:type="spellStart"/>
      <w:r w:rsidRPr="00F9047C">
        <w:rPr>
          <w:rFonts w:ascii="Arial" w:eastAsia="Arial" w:hAnsi="Arial" w:cs="Arial"/>
          <w:sz w:val="20"/>
          <w:szCs w:val="20"/>
        </w:rPr>
        <w:t>Wmo</w:t>
      </w:r>
      <w:proofErr w:type="spellEnd"/>
      <w:r w:rsidRPr="00F9047C">
        <w:rPr>
          <w:rFonts w:ascii="Arial" w:eastAsia="Arial" w:hAnsi="Arial" w:cs="Arial"/>
          <w:sz w:val="20"/>
          <w:szCs w:val="20"/>
        </w:rPr>
        <w:t xml:space="preserve"> beschermd wonen en begeleiding plus</w:t>
      </w:r>
    </w:p>
    <w:p w14:paraId="58F1F631" w14:textId="77777777" w:rsidR="00AC4886" w:rsidRDefault="00AC4886" w:rsidP="165A1520">
      <w:pPr>
        <w:rPr>
          <w:rFonts w:ascii="Arial" w:eastAsia="Arial" w:hAnsi="Arial" w:cs="Arial"/>
          <w:sz w:val="20"/>
          <w:szCs w:val="20"/>
        </w:rPr>
      </w:pPr>
    </w:p>
    <w:p w14:paraId="38A411B7" w14:textId="21B8DCE5" w:rsidR="00EC4149" w:rsidRPr="00F9047C" w:rsidRDefault="00EC4149" w:rsidP="165A1520">
      <w:pPr>
        <w:rPr>
          <w:rFonts w:ascii="Arial" w:eastAsia="Arial" w:hAnsi="Arial" w:cs="Arial"/>
          <w:sz w:val="20"/>
          <w:szCs w:val="20"/>
        </w:rPr>
      </w:pPr>
      <w:r w:rsidRPr="00F9047C">
        <w:rPr>
          <w:rFonts w:ascii="Arial" w:eastAsia="Arial" w:hAnsi="Arial" w:cs="Arial"/>
          <w:sz w:val="20"/>
          <w:szCs w:val="20"/>
        </w:rPr>
        <w:t xml:space="preserve">Gemeente en aanbieder verbinden zich </w:t>
      </w:r>
      <w:r w:rsidR="001361E3" w:rsidRPr="00F9047C">
        <w:rPr>
          <w:rFonts w:ascii="Arial" w:eastAsia="Arial" w:hAnsi="Arial" w:cs="Arial"/>
          <w:sz w:val="20"/>
          <w:szCs w:val="20"/>
        </w:rPr>
        <w:t xml:space="preserve">contractueel </w:t>
      </w:r>
      <w:r w:rsidRPr="00F9047C">
        <w:rPr>
          <w:rFonts w:ascii="Arial" w:eastAsia="Arial" w:hAnsi="Arial" w:cs="Arial"/>
          <w:sz w:val="20"/>
          <w:szCs w:val="20"/>
        </w:rPr>
        <w:t>aan de afspraken zoals vastgelegd in dit protocol.</w:t>
      </w:r>
    </w:p>
    <w:p w14:paraId="094867B6" w14:textId="7E83BA16" w:rsidR="00EC4149" w:rsidRDefault="00EC4149" w:rsidP="165A1520">
      <w:pPr>
        <w:rPr>
          <w:rFonts w:ascii="Arial" w:eastAsia="Arial" w:hAnsi="Arial" w:cs="Arial"/>
          <w:sz w:val="20"/>
          <w:szCs w:val="20"/>
        </w:rPr>
      </w:pPr>
      <w:r w:rsidRPr="00F9047C">
        <w:rPr>
          <w:rFonts w:ascii="Arial" w:eastAsia="Arial" w:hAnsi="Arial" w:cs="Arial"/>
          <w:sz w:val="20"/>
          <w:szCs w:val="20"/>
        </w:rPr>
        <w:t xml:space="preserve">Ingangsdatum van dit protocol is 1 </w:t>
      </w:r>
      <w:r w:rsidR="005223D6" w:rsidRPr="00F9047C">
        <w:rPr>
          <w:rFonts w:ascii="Arial" w:eastAsia="Arial" w:hAnsi="Arial" w:cs="Arial"/>
          <w:sz w:val="20"/>
          <w:szCs w:val="20"/>
        </w:rPr>
        <w:t>januari 202</w:t>
      </w:r>
      <w:r w:rsidR="66C975CC" w:rsidRPr="00F9047C">
        <w:rPr>
          <w:rFonts w:ascii="Arial" w:eastAsia="Arial" w:hAnsi="Arial" w:cs="Arial"/>
          <w:sz w:val="20"/>
          <w:szCs w:val="20"/>
        </w:rPr>
        <w:t>2</w:t>
      </w:r>
    </w:p>
    <w:p w14:paraId="1E86CFD0" w14:textId="0AB4F7E1" w:rsidR="00993315" w:rsidRPr="00993315" w:rsidRDefault="00993315" w:rsidP="165A1520">
      <w:pPr>
        <w:rPr>
          <w:rFonts w:ascii="Arial" w:eastAsia="Arial" w:hAnsi="Arial" w:cs="Arial"/>
          <w:i/>
          <w:iCs/>
          <w:sz w:val="20"/>
          <w:szCs w:val="20"/>
        </w:rPr>
      </w:pPr>
      <w:r w:rsidRPr="00993315">
        <w:rPr>
          <w:rFonts w:ascii="Arial" w:eastAsia="Arial" w:hAnsi="Arial" w:cs="Arial"/>
          <w:i/>
          <w:iCs/>
          <w:sz w:val="20"/>
          <w:szCs w:val="20"/>
        </w:rPr>
        <w:t>Laatste wijziging 28-2-2022 wijzigingen Berichtenverkeer 3.1</w:t>
      </w:r>
    </w:p>
    <w:p w14:paraId="678C9C54" w14:textId="18563070" w:rsidR="001361E3" w:rsidRDefault="001361E3" w:rsidP="00EC4149">
      <w:pPr>
        <w:rPr>
          <w:rFonts w:ascii="Arial" w:hAnsi="Arial" w:cs="Arial"/>
          <w:sz w:val="20"/>
          <w:szCs w:val="20"/>
        </w:rPr>
      </w:pPr>
    </w:p>
    <w:p w14:paraId="3D8CFE12" w14:textId="1523E0E1" w:rsidR="00194930" w:rsidRPr="00EE7E01" w:rsidRDefault="00194930">
      <w:r>
        <w:rPr>
          <w:rFonts w:ascii="Arial" w:hAnsi="Arial" w:cs="Arial"/>
          <w:sz w:val="20"/>
          <w:szCs w:val="20"/>
        </w:rPr>
        <w:br w:type="page"/>
      </w:r>
    </w:p>
    <w:p w14:paraId="40A99D43" w14:textId="707306C4" w:rsidR="001361E3" w:rsidRDefault="001361E3" w:rsidP="001150BB">
      <w:pPr>
        <w:pStyle w:val="Kop1"/>
      </w:pPr>
      <w:r w:rsidRPr="001361E3">
        <w:lastRenderedPageBreak/>
        <w:t xml:space="preserve">Bijlage </w:t>
      </w:r>
      <w:r w:rsidR="009F3436">
        <w:t>1</w:t>
      </w:r>
      <w:r w:rsidRPr="001361E3">
        <w:t xml:space="preserve">. Landelijke codes voor reden (tijdelijke) beëindiging </w:t>
      </w:r>
      <w:r w:rsidR="001150BB">
        <w:t>(</w:t>
      </w:r>
      <w:r w:rsidRPr="001361E3">
        <w:t>307 bericht</w:t>
      </w:r>
      <w:r w:rsidR="001150BB">
        <w:t>)</w:t>
      </w:r>
    </w:p>
    <w:p w14:paraId="31F82843" w14:textId="77777777" w:rsidR="00FA14EB" w:rsidRDefault="00FA14EB" w:rsidP="00FA14EB">
      <w:pPr>
        <w:rPr>
          <w:rFonts w:ascii="Arial" w:hAnsi="Arial" w:cs="Arial"/>
          <w:sz w:val="20"/>
          <w:szCs w:val="20"/>
        </w:rPr>
      </w:pPr>
      <w:r w:rsidRPr="00FA14EB">
        <w:rPr>
          <w:rFonts w:ascii="Arial" w:hAnsi="Arial" w:cs="Arial"/>
          <w:sz w:val="20"/>
          <w:szCs w:val="20"/>
        </w:rPr>
        <w:t xml:space="preserve">02 Overlijden      - Toewijzing sluiten </w:t>
      </w:r>
    </w:p>
    <w:p w14:paraId="5D45D944" w14:textId="0FBF1E40" w:rsidR="00FA14EB" w:rsidRPr="00FA14EB" w:rsidRDefault="00FA14EB" w:rsidP="00FA14EB">
      <w:pPr>
        <w:rPr>
          <w:rFonts w:ascii="Arial" w:hAnsi="Arial" w:cs="Arial"/>
          <w:sz w:val="20"/>
          <w:szCs w:val="20"/>
        </w:rPr>
      </w:pPr>
      <w:r w:rsidRPr="00FA14EB">
        <w:rPr>
          <w:rFonts w:ascii="Arial" w:hAnsi="Arial" w:cs="Arial"/>
          <w:sz w:val="20"/>
          <w:szCs w:val="20"/>
        </w:rPr>
        <w:t xml:space="preserve">20 Levering is tijdelijk beëindigd     - Toewijzing aanhouden </w:t>
      </w:r>
    </w:p>
    <w:p w14:paraId="3E096B7B" w14:textId="77777777" w:rsidR="00FA14EB" w:rsidRDefault="00FA14EB" w:rsidP="00FA14EB">
      <w:pPr>
        <w:rPr>
          <w:rFonts w:ascii="Arial" w:hAnsi="Arial" w:cs="Arial"/>
          <w:sz w:val="20"/>
          <w:szCs w:val="20"/>
        </w:rPr>
      </w:pPr>
      <w:r w:rsidRPr="00FA14EB">
        <w:rPr>
          <w:rFonts w:ascii="Arial" w:hAnsi="Arial" w:cs="Arial"/>
          <w:sz w:val="20"/>
          <w:szCs w:val="20"/>
        </w:rPr>
        <w:t xml:space="preserve">31 Levering is volgens plan beëindigd    - Toewijzing sluiten </w:t>
      </w:r>
    </w:p>
    <w:p w14:paraId="159B337F" w14:textId="77777777" w:rsidR="00FA14EB" w:rsidRDefault="00FA14EB" w:rsidP="00FA14EB">
      <w:pPr>
        <w:rPr>
          <w:rFonts w:ascii="Arial" w:hAnsi="Arial" w:cs="Arial"/>
          <w:sz w:val="20"/>
          <w:szCs w:val="20"/>
        </w:rPr>
      </w:pPr>
      <w:r w:rsidRPr="00FA14EB">
        <w:rPr>
          <w:rFonts w:ascii="Arial" w:hAnsi="Arial" w:cs="Arial"/>
          <w:sz w:val="20"/>
          <w:szCs w:val="20"/>
        </w:rPr>
        <w:t xml:space="preserve">32 Voortijdig afgesloten: eenzijdig door cliënt   - Toewijzing sluiten </w:t>
      </w:r>
    </w:p>
    <w:p w14:paraId="45EEFBB0" w14:textId="77777777" w:rsidR="00FA14EB" w:rsidRDefault="00FA14EB" w:rsidP="00FA14EB">
      <w:pPr>
        <w:rPr>
          <w:rFonts w:ascii="Arial" w:hAnsi="Arial" w:cs="Arial"/>
          <w:sz w:val="20"/>
          <w:szCs w:val="20"/>
        </w:rPr>
      </w:pPr>
      <w:r w:rsidRPr="00FA14EB">
        <w:rPr>
          <w:rFonts w:ascii="Arial" w:hAnsi="Arial" w:cs="Arial"/>
          <w:sz w:val="20"/>
          <w:szCs w:val="20"/>
        </w:rPr>
        <w:t xml:space="preserve">33 Voortijdig afgesloten: eenzijdig door aanbieder  - Toewijzing sluiten </w:t>
      </w:r>
    </w:p>
    <w:p w14:paraId="670EF4C2" w14:textId="77777777" w:rsidR="00FA14EB" w:rsidRDefault="00FA14EB" w:rsidP="00FA14EB">
      <w:pPr>
        <w:rPr>
          <w:rFonts w:ascii="Arial" w:hAnsi="Arial" w:cs="Arial"/>
          <w:sz w:val="20"/>
          <w:szCs w:val="20"/>
        </w:rPr>
      </w:pPr>
      <w:r w:rsidRPr="00FA14EB">
        <w:rPr>
          <w:rFonts w:ascii="Arial" w:hAnsi="Arial" w:cs="Arial"/>
          <w:sz w:val="20"/>
          <w:szCs w:val="20"/>
        </w:rPr>
        <w:t xml:space="preserve">34 Voortijdig afgesloten: in overeenstemming  - Toewijzing sluiten </w:t>
      </w:r>
    </w:p>
    <w:p w14:paraId="34F23171" w14:textId="77777777" w:rsidR="00FA14EB" w:rsidRDefault="00FA14EB" w:rsidP="00FA14EB">
      <w:pPr>
        <w:rPr>
          <w:rFonts w:ascii="Arial" w:hAnsi="Arial" w:cs="Arial"/>
          <w:sz w:val="20"/>
          <w:szCs w:val="20"/>
        </w:rPr>
      </w:pPr>
      <w:r w:rsidRPr="00FA14EB">
        <w:rPr>
          <w:rFonts w:ascii="Arial" w:hAnsi="Arial" w:cs="Arial"/>
          <w:sz w:val="20"/>
          <w:szCs w:val="20"/>
        </w:rPr>
        <w:t xml:space="preserve">35 Voortijdig afgesloten: wegens externe omstandigheden - Toewijzing sluiten </w:t>
      </w:r>
    </w:p>
    <w:p w14:paraId="4E11F401" w14:textId="77777777" w:rsidR="00FA14EB" w:rsidRDefault="00FA14EB" w:rsidP="00FA14EB">
      <w:pPr>
        <w:rPr>
          <w:rFonts w:ascii="Arial" w:hAnsi="Arial" w:cs="Arial"/>
          <w:sz w:val="20"/>
          <w:szCs w:val="20"/>
        </w:rPr>
      </w:pPr>
      <w:r w:rsidRPr="00FA14EB">
        <w:rPr>
          <w:rFonts w:ascii="Arial" w:hAnsi="Arial" w:cs="Arial"/>
          <w:sz w:val="20"/>
          <w:szCs w:val="20"/>
        </w:rPr>
        <w:t xml:space="preserve">36 Geïnitieerd door gemeente    - Toewijzing sluiten </w:t>
      </w:r>
    </w:p>
    <w:p w14:paraId="630D0D7B" w14:textId="7432C5C5" w:rsidR="00D319A2" w:rsidRDefault="00FA14EB" w:rsidP="00FA14EB">
      <w:pPr>
        <w:rPr>
          <w:rFonts w:ascii="Arial" w:hAnsi="Arial" w:cs="Arial"/>
          <w:sz w:val="20"/>
          <w:szCs w:val="20"/>
        </w:rPr>
      </w:pPr>
      <w:r w:rsidRPr="00FA14EB">
        <w:rPr>
          <w:rFonts w:ascii="Arial" w:hAnsi="Arial" w:cs="Arial"/>
          <w:sz w:val="20"/>
          <w:szCs w:val="20"/>
        </w:rPr>
        <w:t>37 in verband met wijzigingsverzoek   - Toewijzing sluite</w:t>
      </w:r>
      <w:r>
        <w:rPr>
          <w:rFonts w:ascii="Arial" w:hAnsi="Arial" w:cs="Arial"/>
          <w:sz w:val="20"/>
          <w:szCs w:val="20"/>
        </w:rPr>
        <w:t>n</w:t>
      </w:r>
    </w:p>
    <w:p w14:paraId="5ADA07A2" w14:textId="77777777" w:rsidR="00FA14EB" w:rsidRPr="00FA14EB" w:rsidRDefault="00FA14EB" w:rsidP="00FA14EB">
      <w:pPr>
        <w:rPr>
          <w:rFonts w:ascii="Arial" w:hAnsi="Arial" w:cs="Arial"/>
          <w:sz w:val="20"/>
          <w:szCs w:val="20"/>
        </w:rPr>
      </w:pPr>
    </w:p>
    <w:p w14:paraId="53DA854B" w14:textId="5EAB7E40" w:rsidR="00B14A4E" w:rsidRPr="000227DE" w:rsidRDefault="00B14A4E" w:rsidP="001150BB">
      <w:pPr>
        <w:pStyle w:val="Kop1"/>
      </w:pPr>
      <w:r w:rsidRPr="000227DE">
        <w:t xml:space="preserve">Bijlage </w:t>
      </w:r>
      <w:r w:rsidR="009F3436">
        <w:t>2</w:t>
      </w:r>
      <w:r w:rsidRPr="000227DE">
        <w:t>:</w:t>
      </w:r>
      <w:r w:rsidR="002E4A2A">
        <w:t xml:space="preserve"> Aanlevering CAK vanuit gemeente, abonnementstarief.</w:t>
      </w:r>
    </w:p>
    <w:p w14:paraId="3608D93F" w14:textId="58EBC3F4" w:rsidR="000227DE" w:rsidRDefault="000227DE" w:rsidP="000227DE">
      <w:pPr>
        <w:rPr>
          <w:rFonts w:ascii="Arial" w:hAnsi="Arial" w:cs="Arial"/>
          <w:sz w:val="20"/>
          <w:szCs w:val="20"/>
        </w:rPr>
      </w:pPr>
      <w:r w:rsidRPr="000227DE">
        <w:rPr>
          <w:rFonts w:ascii="Arial" w:hAnsi="Arial" w:cs="Arial"/>
          <w:sz w:val="20"/>
          <w:szCs w:val="20"/>
        </w:rPr>
        <w:t xml:space="preserve">Per 1 januari 2020 betaalt een huishouden </w:t>
      </w:r>
      <w:r w:rsidR="00136610">
        <w:rPr>
          <w:rFonts w:ascii="Arial" w:hAnsi="Arial" w:cs="Arial"/>
          <w:sz w:val="20"/>
          <w:szCs w:val="20"/>
        </w:rPr>
        <w:t xml:space="preserve">een abonnementstarief </w:t>
      </w:r>
      <w:r w:rsidRPr="000227DE">
        <w:rPr>
          <w:rFonts w:ascii="Arial" w:hAnsi="Arial" w:cs="Arial"/>
          <w:sz w:val="20"/>
          <w:szCs w:val="20"/>
        </w:rPr>
        <w:t xml:space="preserve">voor </w:t>
      </w:r>
      <w:proofErr w:type="spellStart"/>
      <w:r w:rsidRPr="000227DE">
        <w:rPr>
          <w:rFonts w:ascii="Arial" w:hAnsi="Arial" w:cs="Arial"/>
          <w:sz w:val="20"/>
          <w:szCs w:val="20"/>
        </w:rPr>
        <w:t>Wmo</w:t>
      </w:r>
      <w:proofErr w:type="spellEnd"/>
      <w:r w:rsidRPr="000227DE">
        <w:rPr>
          <w:rFonts w:ascii="Arial" w:hAnsi="Arial" w:cs="Arial"/>
          <w:sz w:val="20"/>
          <w:szCs w:val="20"/>
        </w:rPr>
        <w:t xml:space="preserve"> voorzieningen die zijn vastgelegd in de gemeentelijke verordening, ongeacht het inkomen en vermogen en de (hoeveelheid) geleverde ondersteuning. Bij de meeste gemeenten betreft dit extramurale maatwerkvoorzieningen en algemene voorzieningen waarbij er sprake is van een langdurige hulpverleningsrelatie. De bijdrage wordt per huishouden vastgesteld en geïnd door het CAK. Dit doet zij op basis van door gemeente aangeleverde start- en stop eigen bijdrage berichten (401/403).  </w:t>
      </w:r>
    </w:p>
    <w:p w14:paraId="4442C1CA" w14:textId="77777777" w:rsidR="00194930" w:rsidRDefault="00194930" w:rsidP="000227DE">
      <w:pPr>
        <w:rPr>
          <w:rFonts w:ascii="Arial" w:hAnsi="Arial" w:cs="Arial"/>
          <w:sz w:val="20"/>
          <w:szCs w:val="20"/>
        </w:rPr>
      </w:pPr>
    </w:p>
    <w:p w14:paraId="67C950EA" w14:textId="77E5C1A5" w:rsidR="006A6C4B" w:rsidRPr="000227DE" w:rsidRDefault="006A6C4B" w:rsidP="000227DE">
      <w:pPr>
        <w:rPr>
          <w:rFonts w:ascii="Arial" w:hAnsi="Arial" w:cs="Arial"/>
          <w:sz w:val="20"/>
          <w:szCs w:val="20"/>
        </w:rPr>
      </w:pPr>
      <w:r>
        <w:rPr>
          <w:noProof/>
        </w:rPr>
        <w:drawing>
          <wp:inline distT="0" distB="0" distL="0" distR="0" wp14:anchorId="1F488F22" wp14:editId="53B00AC4">
            <wp:extent cx="6207760" cy="2983340"/>
            <wp:effectExtent l="0" t="0" r="254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7323" cy="3035994"/>
                    </a:xfrm>
                    <a:prstGeom prst="rect">
                      <a:avLst/>
                    </a:prstGeom>
                  </pic:spPr>
                </pic:pic>
              </a:graphicData>
            </a:graphic>
          </wp:inline>
        </w:drawing>
      </w:r>
    </w:p>
    <w:p w14:paraId="0914725F" w14:textId="77777777" w:rsidR="009F3436" w:rsidRDefault="009F3436">
      <w:pPr>
        <w:rPr>
          <w:rFonts w:ascii="Arial" w:hAnsi="Arial" w:cs="Arial"/>
          <w:b/>
          <w:bCs/>
          <w:sz w:val="24"/>
          <w:szCs w:val="24"/>
        </w:rPr>
      </w:pPr>
      <w:r>
        <w:rPr>
          <w:rFonts w:ascii="Arial" w:hAnsi="Arial" w:cs="Arial"/>
          <w:b/>
          <w:bCs/>
          <w:sz w:val="24"/>
          <w:szCs w:val="24"/>
        </w:rPr>
        <w:br w:type="page"/>
      </w:r>
    </w:p>
    <w:p w14:paraId="7A40928D" w14:textId="72F055B2" w:rsidR="00C04116" w:rsidRPr="00C04116" w:rsidRDefault="00C04116" w:rsidP="001150BB">
      <w:pPr>
        <w:pStyle w:val="Kop1"/>
      </w:pPr>
      <w:r w:rsidRPr="00C04116">
        <w:lastRenderedPageBreak/>
        <w:t xml:space="preserve">Bijlage </w:t>
      </w:r>
      <w:r w:rsidR="009F3436">
        <w:t>3</w:t>
      </w:r>
      <w:r w:rsidRPr="00C04116">
        <w:t xml:space="preserve">: Overzicht reactietermijnen  </w:t>
      </w:r>
    </w:p>
    <w:p w14:paraId="3BCF57AC" w14:textId="6427C92B" w:rsidR="00B14A4E" w:rsidRDefault="00C04116" w:rsidP="00C04116">
      <w:pPr>
        <w:rPr>
          <w:rFonts w:ascii="Arial" w:hAnsi="Arial" w:cs="Arial"/>
          <w:sz w:val="20"/>
          <w:szCs w:val="20"/>
        </w:rPr>
      </w:pPr>
      <w:r w:rsidRPr="00C04116">
        <w:rPr>
          <w:rFonts w:ascii="Arial" w:hAnsi="Arial" w:cs="Arial"/>
          <w:sz w:val="20"/>
          <w:szCs w:val="20"/>
        </w:rPr>
        <w:t xml:space="preserve">Deze bijlage beschrijft de reactietermijnen die van toepassing zijn in de informatie-uitwisseling tussen gemeente en aanbieder. </w:t>
      </w:r>
    </w:p>
    <w:p w14:paraId="52B76E20" w14:textId="41A904AC" w:rsidR="006A6C4B" w:rsidRDefault="00E70247" w:rsidP="00C04116">
      <w:pPr>
        <w:rPr>
          <w:rFonts w:ascii="Arial" w:hAnsi="Arial" w:cs="Arial"/>
          <w:sz w:val="20"/>
          <w:szCs w:val="20"/>
        </w:rPr>
      </w:pPr>
      <w:r>
        <w:rPr>
          <w:noProof/>
        </w:rPr>
        <w:drawing>
          <wp:anchor distT="0" distB="0" distL="114300" distR="114300" simplePos="0" relativeHeight="251658240" behindDoc="1" locked="0" layoutInCell="1" allowOverlap="1" wp14:anchorId="0BAD0631" wp14:editId="51E33B5B">
            <wp:simplePos x="0" y="0"/>
            <wp:positionH relativeFrom="column">
              <wp:posOffset>-38735</wp:posOffset>
            </wp:positionH>
            <wp:positionV relativeFrom="paragraph">
              <wp:posOffset>4613275</wp:posOffset>
            </wp:positionV>
            <wp:extent cx="6200775" cy="628650"/>
            <wp:effectExtent l="0" t="0" r="9525" b="0"/>
            <wp:wrapTight wrapText="bothSides">
              <wp:wrapPolygon edited="0">
                <wp:start x="0" y="0"/>
                <wp:lineTo x="0" y="20945"/>
                <wp:lineTo x="21567" y="20945"/>
                <wp:lineTo x="2156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00775" cy="628650"/>
                    </a:xfrm>
                    <a:prstGeom prst="rect">
                      <a:avLst/>
                    </a:prstGeom>
                  </pic:spPr>
                </pic:pic>
              </a:graphicData>
            </a:graphic>
          </wp:anchor>
        </w:drawing>
      </w:r>
      <w:r w:rsidR="006A6C4B">
        <w:rPr>
          <w:noProof/>
        </w:rPr>
        <w:drawing>
          <wp:inline distT="0" distB="0" distL="0" distR="0" wp14:anchorId="02C61769" wp14:editId="047CC1C8">
            <wp:extent cx="6124575" cy="45815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4575" cy="4581525"/>
                    </a:xfrm>
                    <a:prstGeom prst="rect">
                      <a:avLst/>
                    </a:prstGeom>
                  </pic:spPr>
                </pic:pic>
              </a:graphicData>
            </a:graphic>
          </wp:inline>
        </w:drawing>
      </w:r>
    </w:p>
    <w:p w14:paraId="7CE4437D" w14:textId="2F53EC9D" w:rsidR="001361E3" w:rsidRPr="00E9251A" w:rsidRDefault="001361E3" w:rsidP="00EC4149">
      <w:pPr>
        <w:rPr>
          <w:rFonts w:ascii="Arial" w:hAnsi="Arial" w:cs="Arial"/>
          <w:sz w:val="20"/>
          <w:szCs w:val="20"/>
        </w:rPr>
      </w:pPr>
    </w:p>
    <w:sectPr w:rsidR="001361E3" w:rsidRPr="00E9251A" w:rsidSect="001361E3">
      <w:pgSz w:w="11906" w:h="16838"/>
      <w:pgMar w:top="1135"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B4AC" w14:textId="77777777" w:rsidR="003957DE" w:rsidRDefault="003957DE" w:rsidP="0044009F">
      <w:pPr>
        <w:spacing w:after="0" w:line="240" w:lineRule="auto"/>
      </w:pPr>
      <w:r>
        <w:separator/>
      </w:r>
    </w:p>
  </w:endnote>
  <w:endnote w:type="continuationSeparator" w:id="0">
    <w:p w14:paraId="7EC4587B" w14:textId="77777777" w:rsidR="003957DE" w:rsidRDefault="003957DE" w:rsidP="0044009F">
      <w:pPr>
        <w:spacing w:after="0" w:line="240" w:lineRule="auto"/>
      </w:pPr>
      <w:r>
        <w:continuationSeparator/>
      </w:r>
    </w:p>
  </w:endnote>
  <w:endnote w:type="continuationNotice" w:id="1">
    <w:p w14:paraId="43CCF2B2" w14:textId="77777777" w:rsidR="003957DE" w:rsidRDefault="00395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0988" w14:textId="77777777" w:rsidR="003957DE" w:rsidRDefault="003957DE" w:rsidP="0044009F">
      <w:pPr>
        <w:spacing w:after="0" w:line="240" w:lineRule="auto"/>
      </w:pPr>
      <w:r>
        <w:separator/>
      </w:r>
    </w:p>
  </w:footnote>
  <w:footnote w:type="continuationSeparator" w:id="0">
    <w:p w14:paraId="38184400" w14:textId="77777777" w:rsidR="003957DE" w:rsidRDefault="003957DE" w:rsidP="0044009F">
      <w:pPr>
        <w:spacing w:after="0" w:line="240" w:lineRule="auto"/>
      </w:pPr>
      <w:r>
        <w:continuationSeparator/>
      </w:r>
    </w:p>
  </w:footnote>
  <w:footnote w:type="continuationNotice" w:id="1">
    <w:p w14:paraId="04896E3C" w14:textId="77777777" w:rsidR="003957DE" w:rsidRDefault="00395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81F"/>
    <w:multiLevelType w:val="hybridMultilevel"/>
    <w:tmpl w:val="2D36D51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2C15606"/>
    <w:multiLevelType w:val="hybridMultilevel"/>
    <w:tmpl w:val="C3E8302C"/>
    <w:lvl w:ilvl="0" w:tplc="8F3444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0439E"/>
    <w:multiLevelType w:val="hybridMultilevel"/>
    <w:tmpl w:val="C73828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9A0A1E"/>
    <w:multiLevelType w:val="hybridMultilevel"/>
    <w:tmpl w:val="E3AAA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706F5"/>
    <w:multiLevelType w:val="hybridMultilevel"/>
    <w:tmpl w:val="43FED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6E4D55"/>
    <w:multiLevelType w:val="hybridMultilevel"/>
    <w:tmpl w:val="DCA09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042C80"/>
    <w:multiLevelType w:val="hybridMultilevel"/>
    <w:tmpl w:val="A92A2872"/>
    <w:lvl w:ilvl="0" w:tplc="8F3444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7F35BA"/>
    <w:multiLevelType w:val="hybridMultilevel"/>
    <w:tmpl w:val="B8C4D29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1383C2C">
      <w:start w:val="1"/>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5A359E"/>
    <w:multiLevelType w:val="hybridMultilevel"/>
    <w:tmpl w:val="3B4E76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21296F"/>
    <w:multiLevelType w:val="hybridMultilevel"/>
    <w:tmpl w:val="04BC0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ED02BB"/>
    <w:multiLevelType w:val="hybridMultilevel"/>
    <w:tmpl w:val="E284928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1383C2C">
      <w:start w:val="1"/>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0A267E"/>
    <w:multiLevelType w:val="hybridMultilevel"/>
    <w:tmpl w:val="754AF612"/>
    <w:lvl w:ilvl="0" w:tplc="3A36B28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B86524"/>
    <w:multiLevelType w:val="hybridMultilevel"/>
    <w:tmpl w:val="4FEA4B2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49D0D9B"/>
    <w:multiLevelType w:val="hybridMultilevel"/>
    <w:tmpl w:val="57F49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EC067B"/>
    <w:multiLevelType w:val="hybridMultilevel"/>
    <w:tmpl w:val="B176B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B7B68C9"/>
    <w:multiLevelType w:val="hybridMultilevel"/>
    <w:tmpl w:val="0FCEB00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1383C2C">
      <w:start w:val="1"/>
      <w:numFmt w:val="bullet"/>
      <w:lvlText w:val="-"/>
      <w:lvlJc w:val="left"/>
      <w:pPr>
        <w:ind w:left="2520" w:hanging="360"/>
      </w:pPr>
      <w:rPr>
        <w:rFonts w:ascii="Calibri" w:eastAsiaTheme="minorHAnsi" w:hAnsi="Calibri" w:cs="Calibr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315496"/>
    <w:multiLevelType w:val="hybridMultilevel"/>
    <w:tmpl w:val="81AE7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79306E"/>
    <w:multiLevelType w:val="hybridMultilevel"/>
    <w:tmpl w:val="346433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577AC4"/>
    <w:multiLevelType w:val="hybridMultilevel"/>
    <w:tmpl w:val="41C69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BC084F"/>
    <w:multiLevelType w:val="hybridMultilevel"/>
    <w:tmpl w:val="E48695B2"/>
    <w:lvl w:ilvl="0" w:tplc="04130001">
      <w:start w:val="1"/>
      <w:numFmt w:val="bullet"/>
      <w:lvlText w:val=""/>
      <w:lvlJc w:val="left"/>
      <w:pPr>
        <w:ind w:left="1080" w:hanging="360"/>
      </w:pPr>
      <w:rPr>
        <w:rFonts w:ascii="Symbol" w:hAnsi="Symbol" w:hint="default"/>
      </w:rPr>
    </w:lvl>
    <w:lvl w:ilvl="1" w:tplc="04130019">
      <w:start w:val="1"/>
      <w:numFmt w:val="lowerLetter"/>
      <w:lvlText w:val="%2."/>
      <w:lvlJc w:val="left"/>
      <w:pPr>
        <w:ind w:left="1800" w:hanging="360"/>
      </w:pPr>
      <w:rPr>
        <w:rFont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88C1F84"/>
    <w:multiLevelType w:val="hybridMultilevel"/>
    <w:tmpl w:val="87428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C55137"/>
    <w:multiLevelType w:val="hybridMultilevel"/>
    <w:tmpl w:val="CF6AC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E746A6"/>
    <w:multiLevelType w:val="hybridMultilevel"/>
    <w:tmpl w:val="8946D0D6"/>
    <w:lvl w:ilvl="0" w:tplc="8F3444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4"/>
  </w:num>
  <w:num w:numId="5">
    <w:abstractNumId w:val="15"/>
  </w:num>
  <w:num w:numId="6">
    <w:abstractNumId w:val="18"/>
  </w:num>
  <w:num w:numId="7">
    <w:abstractNumId w:val="11"/>
  </w:num>
  <w:num w:numId="8">
    <w:abstractNumId w:val="12"/>
  </w:num>
  <w:num w:numId="9">
    <w:abstractNumId w:val="7"/>
  </w:num>
  <w:num w:numId="10">
    <w:abstractNumId w:val="3"/>
  </w:num>
  <w:num w:numId="11">
    <w:abstractNumId w:val="19"/>
  </w:num>
  <w:num w:numId="12">
    <w:abstractNumId w:val="16"/>
  </w:num>
  <w:num w:numId="13">
    <w:abstractNumId w:val="10"/>
  </w:num>
  <w:num w:numId="14">
    <w:abstractNumId w:val="8"/>
  </w:num>
  <w:num w:numId="15">
    <w:abstractNumId w:val="17"/>
  </w:num>
  <w:num w:numId="16">
    <w:abstractNumId w:val="6"/>
  </w:num>
  <w:num w:numId="17">
    <w:abstractNumId w:val="1"/>
  </w:num>
  <w:num w:numId="18">
    <w:abstractNumId w:val="5"/>
  </w:num>
  <w:num w:numId="19">
    <w:abstractNumId w:val="22"/>
  </w:num>
  <w:num w:numId="20">
    <w:abstractNumId w:val="20"/>
  </w:num>
  <w:num w:numId="21">
    <w:abstractNumId w:val="4"/>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58"/>
    <w:rsid w:val="00020D56"/>
    <w:rsid w:val="00021AB8"/>
    <w:rsid w:val="000227DE"/>
    <w:rsid w:val="00030B31"/>
    <w:rsid w:val="000338CF"/>
    <w:rsid w:val="00054279"/>
    <w:rsid w:val="0006583B"/>
    <w:rsid w:val="00066D64"/>
    <w:rsid w:val="0008064E"/>
    <w:rsid w:val="000943DE"/>
    <w:rsid w:val="00095D55"/>
    <w:rsid w:val="000B39CF"/>
    <w:rsid w:val="000B62C6"/>
    <w:rsid w:val="000B7380"/>
    <w:rsid w:val="000C351D"/>
    <w:rsid w:val="000F1943"/>
    <w:rsid w:val="001038BA"/>
    <w:rsid w:val="00106F47"/>
    <w:rsid w:val="001105D9"/>
    <w:rsid w:val="001150BB"/>
    <w:rsid w:val="00117D12"/>
    <w:rsid w:val="00126459"/>
    <w:rsid w:val="001361E3"/>
    <w:rsid w:val="00136610"/>
    <w:rsid w:val="00142150"/>
    <w:rsid w:val="00190D0C"/>
    <w:rsid w:val="00194930"/>
    <w:rsid w:val="001A2197"/>
    <w:rsid w:val="001B27B4"/>
    <w:rsid w:val="001B4F02"/>
    <w:rsid w:val="001D5861"/>
    <w:rsid w:val="002007F1"/>
    <w:rsid w:val="002164DB"/>
    <w:rsid w:val="00223E33"/>
    <w:rsid w:val="00225B00"/>
    <w:rsid w:val="002330AB"/>
    <w:rsid w:val="00264FBD"/>
    <w:rsid w:val="002A0522"/>
    <w:rsid w:val="002A21B1"/>
    <w:rsid w:val="002A276C"/>
    <w:rsid w:val="002B0446"/>
    <w:rsid w:val="002B1E38"/>
    <w:rsid w:val="002C6076"/>
    <w:rsid w:val="002C637F"/>
    <w:rsid w:val="002D1422"/>
    <w:rsid w:val="002E275D"/>
    <w:rsid w:val="002E4A2A"/>
    <w:rsid w:val="002F2A0A"/>
    <w:rsid w:val="002F7AD7"/>
    <w:rsid w:val="003106E6"/>
    <w:rsid w:val="0031255A"/>
    <w:rsid w:val="003147C1"/>
    <w:rsid w:val="00342F08"/>
    <w:rsid w:val="00360BD6"/>
    <w:rsid w:val="00363ECF"/>
    <w:rsid w:val="00384DA9"/>
    <w:rsid w:val="00393652"/>
    <w:rsid w:val="003957DE"/>
    <w:rsid w:val="003A720F"/>
    <w:rsid w:val="003B2D22"/>
    <w:rsid w:val="003C50B4"/>
    <w:rsid w:val="003D7162"/>
    <w:rsid w:val="003E3281"/>
    <w:rsid w:val="003F06BA"/>
    <w:rsid w:val="0044009F"/>
    <w:rsid w:val="004420E4"/>
    <w:rsid w:val="00460B50"/>
    <w:rsid w:val="00480012"/>
    <w:rsid w:val="004A1F31"/>
    <w:rsid w:val="004B6978"/>
    <w:rsid w:val="004B7320"/>
    <w:rsid w:val="004C77E6"/>
    <w:rsid w:val="004D0203"/>
    <w:rsid w:val="004E5832"/>
    <w:rsid w:val="005064B3"/>
    <w:rsid w:val="005152F3"/>
    <w:rsid w:val="005223D6"/>
    <w:rsid w:val="005462F8"/>
    <w:rsid w:val="00571EE0"/>
    <w:rsid w:val="0057447E"/>
    <w:rsid w:val="00582192"/>
    <w:rsid w:val="005835FC"/>
    <w:rsid w:val="005A2650"/>
    <w:rsid w:val="005D4644"/>
    <w:rsid w:val="00614C47"/>
    <w:rsid w:val="00632503"/>
    <w:rsid w:val="00640F44"/>
    <w:rsid w:val="006427F7"/>
    <w:rsid w:val="0065254C"/>
    <w:rsid w:val="00665E3B"/>
    <w:rsid w:val="006732B3"/>
    <w:rsid w:val="006A10AD"/>
    <w:rsid w:val="006A6C4B"/>
    <w:rsid w:val="006C35F2"/>
    <w:rsid w:val="006D449A"/>
    <w:rsid w:val="006F76D2"/>
    <w:rsid w:val="00711CF0"/>
    <w:rsid w:val="00714C1C"/>
    <w:rsid w:val="00733319"/>
    <w:rsid w:val="00733D9B"/>
    <w:rsid w:val="00737FFC"/>
    <w:rsid w:val="0075108D"/>
    <w:rsid w:val="007532D3"/>
    <w:rsid w:val="0075773C"/>
    <w:rsid w:val="00761685"/>
    <w:rsid w:val="00793C4F"/>
    <w:rsid w:val="00797736"/>
    <w:rsid w:val="007A7B38"/>
    <w:rsid w:val="007D559B"/>
    <w:rsid w:val="007D7756"/>
    <w:rsid w:val="007E6225"/>
    <w:rsid w:val="00807158"/>
    <w:rsid w:val="008141D8"/>
    <w:rsid w:val="00826A61"/>
    <w:rsid w:val="00835F08"/>
    <w:rsid w:val="00842777"/>
    <w:rsid w:val="008467E2"/>
    <w:rsid w:val="008657CE"/>
    <w:rsid w:val="008C22DA"/>
    <w:rsid w:val="008E54AA"/>
    <w:rsid w:val="008F6C63"/>
    <w:rsid w:val="009024F1"/>
    <w:rsid w:val="00916DB8"/>
    <w:rsid w:val="00917984"/>
    <w:rsid w:val="009309CF"/>
    <w:rsid w:val="00931E2A"/>
    <w:rsid w:val="00957B63"/>
    <w:rsid w:val="00966E81"/>
    <w:rsid w:val="00971AF3"/>
    <w:rsid w:val="0098494A"/>
    <w:rsid w:val="00993315"/>
    <w:rsid w:val="009B0226"/>
    <w:rsid w:val="009B1C94"/>
    <w:rsid w:val="009F3436"/>
    <w:rsid w:val="00A35791"/>
    <w:rsid w:val="00A50DFD"/>
    <w:rsid w:val="00A52F79"/>
    <w:rsid w:val="00A94A9C"/>
    <w:rsid w:val="00AA1910"/>
    <w:rsid w:val="00AA36E8"/>
    <w:rsid w:val="00AB3465"/>
    <w:rsid w:val="00AB3FD2"/>
    <w:rsid w:val="00AB5FFA"/>
    <w:rsid w:val="00AC4886"/>
    <w:rsid w:val="00AE166B"/>
    <w:rsid w:val="00AF3414"/>
    <w:rsid w:val="00B04E4B"/>
    <w:rsid w:val="00B14A4E"/>
    <w:rsid w:val="00B361CB"/>
    <w:rsid w:val="00B607AB"/>
    <w:rsid w:val="00B67FBB"/>
    <w:rsid w:val="00B7793B"/>
    <w:rsid w:val="00B91375"/>
    <w:rsid w:val="00B92DB3"/>
    <w:rsid w:val="00BB5293"/>
    <w:rsid w:val="00BD0B11"/>
    <w:rsid w:val="00BE738F"/>
    <w:rsid w:val="00BE7D31"/>
    <w:rsid w:val="00C04116"/>
    <w:rsid w:val="00C07135"/>
    <w:rsid w:val="00C35CF4"/>
    <w:rsid w:val="00C56C4B"/>
    <w:rsid w:val="00C75E07"/>
    <w:rsid w:val="00C80199"/>
    <w:rsid w:val="00C86149"/>
    <w:rsid w:val="00C861BC"/>
    <w:rsid w:val="00CC06E6"/>
    <w:rsid w:val="00CD779C"/>
    <w:rsid w:val="00CF69D6"/>
    <w:rsid w:val="00D159D3"/>
    <w:rsid w:val="00D26782"/>
    <w:rsid w:val="00D319A2"/>
    <w:rsid w:val="00D526B7"/>
    <w:rsid w:val="00D52D10"/>
    <w:rsid w:val="00D53F3F"/>
    <w:rsid w:val="00D845B8"/>
    <w:rsid w:val="00D9057B"/>
    <w:rsid w:val="00D93C07"/>
    <w:rsid w:val="00DB7CC4"/>
    <w:rsid w:val="00DC4AF8"/>
    <w:rsid w:val="00DD06DD"/>
    <w:rsid w:val="00DF790B"/>
    <w:rsid w:val="00E25362"/>
    <w:rsid w:val="00E4204B"/>
    <w:rsid w:val="00E466C3"/>
    <w:rsid w:val="00E52409"/>
    <w:rsid w:val="00E62214"/>
    <w:rsid w:val="00E70247"/>
    <w:rsid w:val="00E714E5"/>
    <w:rsid w:val="00E7713A"/>
    <w:rsid w:val="00E77734"/>
    <w:rsid w:val="00E9251A"/>
    <w:rsid w:val="00E94804"/>
    <w:rsid w:val="00EB01CD"/>
    <w:rsid w:val="00EC26B3"/>
    <w:rsid w:val="00EC4149"/>
    <w:rsid w:val="00EE7E01"/>
    <w:rsid w:val="00F67416"/>
    <w:rsid w:val="00F9047C"/>
    <w:rsid w:val="00F92894"/>
    <w:rsid w:val="00FA14EB"/>
    <w:rsid w:val="00FA463D"/>
    <w:rsid w:val="00FA4F43"/>
    <w:rsid w:val="00FA6946"/>
    <w:rsid w:val="012AEE9F"/>
    <w:rsid w:val="0780A64C"/>
    <w:rsid w:val="08004DAD"/>
    <w:rsid w:val="091C76AD"/>
    <w:rsid w:val="0DEFE7D0"/>
    <w:rsid w:val="0F8BB831"/>
    <w:rsid w:val="11278892"/>
    <w:rsid w:val="145F2954"/>
    <w:rsid w:val="165A1520"/>
    <w:rsid w:val="1ABD3001"/>
    <w:rsid w:val="1EBBDB13"/>
    <w:rsid w:val="2348A038"/>
    <w:rsid w:val="2423BF44"/>
    <w:rsid w:val="24FF082B"/>
    <w:rsid w:val="257AA3B3"/>
    <w:rsid w:val="25FED5D5"/>
    <w:rsid w:val="27DF7B08"/>
    <w:rsid w:val="28B50B72"/>
    <w:rsid w:val="29AF369C"/>
    <w:rsid w:val="2CDB6541"/>
    <w:rsid w:val="2E976FB4"/>
    <w:rsid w:val="322E6ABC"/>
    <w:rsid w:val="32345768"/>
    <w:rsid w:val="32365842"/>
    <w:rsid w:val="33CA3B1D"/>
    <w:rsid w:val="38E39F4E"/>
    <w:rsid w:val="3CA3A52B"/>
    <w:rsid w:val="42FC0275"/>
    <w:rsid w:val="4556FB8C"/>
    <w:rsid w:val="4A578DF1"/>
    <w:rsid w:val="4CCDF8E8"/>
    <w:rsid w:val="4CF861DD"/>
    <w:rsid w:val="54BFE270"/>
    <w:rsid w:val="565285A7"/>
    <w:rsid w:val="58D0B968"/>
    <w:rsid w:val="5DBEB748"/>
    <w:rsid w:val="5E66C4B6"/>
    <w:rsid w:val="5E7FED13"/>
    <w:rsid w:val="6342235F"/>
    <w:rsid w:val="64A3BB06"/>
    <w:rsid w:val="662B3299"/>
    <w:rsid w:val="66C975CC"/>
    <w:rsid w:val="67DA43A9"/>
    <w:rsid w:val="680DA6FC"/>
    <w:rsid w:val="6C4E90E5"/>
    <w:rsid w:val="6D2CCDA4"/>
    <w:rsid w:val="6DC08707"/>
    <w:rsid w:val="713277A8"/>
    <w:rsid w:val="72A84C35"/>
    <w:rsid w:val="72C17492"/>
    <w:rsid w:val="74222052"/>
    <w:rsid w:val="7A67DDA4"/>
    <w:rsid w:val="7AB6C50C"/>
    <w:rsid w:val="7E101F54"/>
    <w:rsid w:val="7F8EB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0A7"/>
  <w15:chartTrackingRefBased/>
  <w15:docId w15:val="{1C568239-56FC-4382-B079-45783F71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4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C41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4149"/>
    <w:pPr>
      <w:ind w:left="720"/>
      <w:contextualSpacing/>
    </w:pPr>
  </w:style>
  <w:style w:type="character" w:customStyle="1" w:styleId="Kop1Char">
    <w:name w:val="Kop 1 Char"/>
    <w:basedOn w:val="Standaardalinea-lettertype"/>
    <w:link w:val="Kop1"/>
    <w:uiPriority w:val="9"/>
    <w:rsid w:val="00EC414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C4149"/>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342F08"/>
    <w:rPr>
      <w:sz w:val="16"/>
      <w:szCs w:val="16"/>
    </w:rPr>
  </w:style>
  <w:style w:type="paragraph" w:styleId="Tekstopmerking">
    <w:name w:val="annotation text"/>
    <w:basedOn w:val="Standaard"/>
    <w:link w:val="TekstopmerkingChar"/>
    <w:uiPriority w:val="99"/>
    <w:semiHidden/>
    <w:unhideWhenUsed/>
    <w:rsid w:val="00342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F08"/>
    <w:rPr>
      <w:sz w:val="20"/>
      <w:szCs w:val="20"/>
    </w:rPr>
  </w:style>
  <w:style w:type="paragraph" w:styleId="Onderwerpvanopmerking">
    <w:name w:val="annotation subject"/>
    <w:basedOn w:val="Tekstopmerking"/>
    <w:next w:val="Tekstopmerking"/>
    <w:link w:val="OnderwerpvanopmerkingChar"/>
    <w:uiPriority w:val="99"/>
    <w:semiHidden/>
    <w:unhideWhenUsed/>
    <w:rsid w:val="00342F08"/>
    <w:rPr>
      <w:b/>
      <w:bCs/>
    </w:rPr>
  </w:style>
  <w:style w:type="character" w:customStyle="1" w:styleId="OnderwerpvanopmerkingChar">
    <w:name w:val="Onderwerp van opmerking Char"/>
    <w:basedOn w:val="TekstopmerkingChar"/>
    <w:link w:val="Onderwerpvanopmerking"/>
    <w:uiPriority w:val="99"/>
    <w:semiHidden/>
    <w:rsid w:val="00342F08"/>
    <w:rPr>
      <w:b/>
      <w:bCs/>
      <w:sz w:val="20"/>
      <w:szCs w:val="20"/>
    </w:rPr>
  </w:style>
  <w:style w:type="paragraph" w:styleId="Ballontekst">
    <w:name w:val="Balloon Text"/>
    <w:basedOn w:val="Standaard"/>
    <w:link w:val="BallontekstChar"/>
    <w:uiPriority w:val="99"/>
    <w:semiHidden/>
    <w:unhideWhenUsed/>
    <w:rsid w:val="00342F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F08"/>
    <w:rPr>
      <w:rFonts w:ascii="Segoe UI" w:hAnsi="Segoe UI" w:cs="Segoe UI"/>
      <w:sz w:val="18"/>
      <w:szCs w:val="18"/>
    </w:rPr>
  </w:style>
  <w:style w:type="paragraph" w:styleId="Geenafstand">
    <w:name w:val="No Spacing"/>
    <w:uiPriority w:val="1"/>
    <w:qFormat/>
    <w:rsid w:val="000F1943"/>
    <w:pPr>
      <w:spacing w:after="0" w:line="240" w:lineRule="auto"/>
    </w:pPr>
  </w:style>
  <w:style w:type="paragraph" w:styleId="Voetnoottekst">
    <w:name w:val="footnote text"/>
    <w:basedOn w:val="Standaard"/>
    <w:link w:val="VoetnoottekstChar"/>
    <w:uiPriority w:val="99"/>
    <w:semiHidden/>
    <w:unhideWhenUsed/>
    <w:rsid w:val="004400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09F"/>
    <w:rPr>
      <w:sz w:val="20"/>
      <w:szCs w:val="20"/>
    </w:rPr>
  </w:style>
  <w:style w:type="character" w:styleId="Voetnootmarkering">
    <w:name w:val="footnote reference"/>
    <w:basedOn w:val="Standaardalinea-lettertype"/>
    <w:uiPriority w:val="99"/>
    <w:semiHidden/>
    <w:unhideWhenUsed/>
    <w:rsid w:val="0044009F"/>
    <w:rPr>
      <w:vertAlign w:val="superscript"/>
    </w:rPr>
  </w:style>
  <w:style w:type="paragraph" w:styleId="Koptekst">
    <w:name w:val="header"/>
    <w:basedOn w:val="Standaard"/>
    <w:link w:val="KoptekstChar"/>
    <w:uiPriority w:val="99"/>
    <w:semiHidden/>
    <w:unhideWhenUsed/>
    <w:rsid w:val="007616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1685"/>
  </w:style>
  <w:style w:type="paragraph" w:styleId="Voettekst">
    <w:name w:val="footer"/>
    <w:basedOn w:val="Standaard"/>
    <w:link w:val="VoettekstChar"/>
    <w:uiPriority w:val="99"/>
    <w:semiHidden/>
    <w:unhideWhenUsed/>
    <w:rsid w:val="007616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61685"/>
  </w:style>
  <w:style w:type="paragraph" w:customStyle="1" w:styleId="Default">
    <w:name w:val="Default"/>
    <w:rsid w:val="00020D5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91EA37D4CE54799783BF8F7881282" ma:contentTypeVersion="9" ma:contentTypeDescription="Een nieuw document maken." ma:contentTypeScope="" ma:versionID="6a894eec8932f087d92e7e07145abc59">
  <xsd:schema xmlns:xsd="http://www.w3.org/2001/XMLSchema" xmlns:xs="http://www.w3.org/2001/XMLSchema" xmlns:p="http://schemas.microsoft.com/office/2006/metadata/properties" xmlns:ns3="96ec35ab-d5e2-4274-b881-9d78db24c10c" xmlns:ns4="b4907f8c-15ae-4fac-abe4-5e93ec00f3ba" targetNamespace="http://schemas.microsoft.com/office/2006/metadata/properties" ma:root="true" ma:fieldsID="dc5da71644685604c1cdacb2fc3d5056" ns3:_="" ns4:_="">
    <xsd:import namespace="96ec35ab-d5e2-4274-b881-9d78db24c10c"/>
    <xsd:import namespace="b4907f8c-15ae-4fac-abe4-5e93ec00f3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35ab-d5e2-4274-b881-9d78db24c10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07f8c-15ae-4fac-abe4-5e93ec00f3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32AD5-F63E-45AF-BACA-B7250DB66E4F}">
  <ds:schemaRefs>
    <ds:schemaRef ds:uri="http://schemas.openxmlformats.org/officeDocument/2006/bibliography"/>
  </ds:schemaRefs>
</ds:datastoreItem>
</file>

<file path=customXml/itemProps2.xml><?xml version="1.0" encoding="utf-8"?>
<ds:datastoreItem xmlns:ds="http://schemas.openxmlformats.org/officeDocument/2006/customXml" ds:itemID="{94870CCE-3C0F-4880-B225-8E1899692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141E75-549E-4FF1-B08B-3B11EC48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35ab-d5e2-4274-b881-9d78db24c10c"/>
    <ds:schemaRef ds:uri="b4907f8c-15ae-4fac-abe4-5e93ec00f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E89F6-E84D-4EDB-9B0F-628FE5D08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4322</Words>
  <Characters>23773</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Rutten</dc:creator>
  <cp:keywords/>
  <dc:description/>
  <cp:lastModifiedBy>Anita van Loon</cp:lastModifiedBy>
  <cp:revision>2</cp:revision>
  <dcterms:created xsi:type="dcterms:W3CDTF">2022-04-28T13:50:00Z</dcterms:created>
  <dcterms:modified xsi:type="dcterms:W3CDTF">2022-04-28T13:50:00Z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0x01010054A91EA37D4CE54799783BF8F7881282</vt:lpwstr>
  </property>
</Properties>
</file>